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CCF55" w14:textId="77777777" w:rsidR="004E61B2" w:rsidRPr="0066630F" w:rsidRDefault="004E61B2" w:rsidP="002002A3">
      <w:pPr>
        <w:jc w:val="center"/>
        <w:rPr>
          <w:b/>
          <w:sz w:val="28"/>
          <w:szCs w:val="28"/>
          <w:lang w:val="en-US"/>
        </w:rPr>
      </w:pPr>
    </w:p>
    <w:p w14:paraId="7C8A686C" w14:textId="77777777" w:rsidR="004E61B2" w:rsidRDefault="004E61B2" w:rsidP="002002A3">
      <w:pPr>
        <w:jc w:val="center"/>
        <w:rPr>
          <w:b/>
          <w:sz w:val="28"/>
          <w:szCs w:val="28"/>
        </w:rPr>
      </w:pPr>
    </w:p>
    <w:p w14:paraId="57340BE2" w14:textId="77777777" w:rsidR="004E61B2" w:rsidRDefault="004E61B2" w:rsidP="002002A3">
      <w:pPr>
        <w:jc w:val="center"/>
        <w:rPr>
          <w:b/>
          <w:sz w:val="28"/>
          <w:szCs w:val="28"/>
        </w:rPr>
      </w:pPr>
    </w:p>
    <w:p w14:paraId="02F0317F" w14:textId="77777777" w:rsidR="004E61B2" w:rsidRDefault="004E61B2" w:rsidP="002002A3">
      <w:pPr>
        <w:jc w:val="center"/>
        <w:rPr>
          <w:b/>
          <w:sz w:val="28"/>
          <w:szCs w:val="28"/>
        </w:rPr>
      </w:pPr>
    </w:p>
    <w:p w14:paraId="5A81D69D" w14:textId="77777777" w:rsidR="004E61B2" w:rsidRDefault="004E61B2" w:rsidP="002002A3">
      <w:pPr>
        <w:jc w:val="center"/>
        <w:rPr>
          <w:b/>
          <w:sz w:val="28"/>
          <w:szCs w:val="28"/>
        </w:rPr>
      </w:pPr>
    </w:p>
    <w:p w14:paraId="73E1BA0B" w14:textId="77777777" w:rsidR="004E61B2" w:rsidRDefault="004E61B2" w:rsidP="002002A3">
      <w:pPr>
        <w:jc w:val="center"/>
        <w:rPr>
          <w:b/>
          <w:sz w:val="28"/>
          <w:szCs w:val="28"/>
        </w:rPr>
      </w:pPr>
    </w:p>
    <w:p w14:paraId="2C98C56C" w14:textId="710C1F91" w:rsidR="004E61B2" w:rsidRDefault="004E61B2" w:rsidP="002002A3">
      <w:pPr>
        <w:jc w:val="center"/>
        <w:rPr>
          <w:b/>
          <w:sz w:val="28"/>
          <w:szCs w:val="28"/>
        </w:rPr>
      </w:pPr>
    </w:p>
    <w:p w14:paraId="7923F99B" w14:textId="77777777" w:rsidR="00830823" w:rsidRDefault="00830823" w:rsidP="002002A3">
      <w:pPr>
        <w:jc w:val="center"/>
        <w:rPr>
          <w:b/>
          <w:sz w:val="28"/>
          <w:szCs w:val="28"/>
        </w:rPr>
      </w:pPr>
    </w:p>
    <w:p w14:paraId="6EB24F58" w14:textId="7A577FD3" w:rsidR="003773B4" w:rsidRPr="00D749F6" w:rsidRDefault="003773B4" w:rsidP="002002A3">
      <w:pPr>
        <w:jc w:val="center"/>
        <w:rPr>
          <w:b/>
          <w:sz w:val="28"/>
          <w:szCs w:val="28"/>
        </w:rPr>
      </w:pPr>
      <w:r w:rsidRPr="00D749F6">
        <w:rPr>
          <w:b/>
          <w:sz w:val="28"/>
          <w:szCs w:val="28"/>
        </w:rPr>
        <w:t>О внесении изменений</w:t>
      </w:r>
      <w:r w:rsidR="00830823" w:rsidRPr="00830823">
        <w:rPr>
          <w:b/>
          <w:sz w:val="28"/>
          <w:szCs w:val="28"/>
        </w:rPr>
        <w:t xml:space="preserve"> </w:t>
      </w:r>
      <w:r w:rsidR="00830823">
        <w:rPr>
          <w:b/>
          <w:sz w:val="28"/>
          <w:szCs w:val="28"/>
        </w:rPr>
        <w:t xml:space="preserve">и </w:t>
      </w:r>
      <w:proofErr w:type="spellStart"/>
      <w:r w:rsidR="00830823">
        <w:rPr>
          <w:b/>
          <w:sz w:val="28"/>
          <w:szCs w:val="28"/>
        </w:rPr>
        <w:t>дополнени</w:t>
      </w:r>
      <w:proofErr w:type="spellEnd"/>
      <w:r w:rsidR="00736B8A">
        <w:rPr>
          <w:b/>
          <w:sz w:val="28"/>
          <w:szCs w:val="28"/>
          <w:lang w:val="kk-KZ"/>
        </w:rPr>
        <w:t>я</w:t>
      </w:r>
      <w:r w:rsidRPr="00D749F6">
        <w:rPr>
          <w:b/>
          <w:sz w:val="28"/>
          <w:szCs w:val="28"/>
        </w:rPr>
        <w:t xml:space="preserve"> в приказ исполняющего обязанности Министра национальной экономики Республики Казахстан от 28 июня 2025 года</w:t>
      </w:r>
      <w:r w:rsidR="00830823">
        <w:rPr>
          <w:b/>
          <w:sz w:val="28"/>
          <w:szCs w:val="28"/>
        </w:rPr>
        <w:t xml:space="preserve"> </w:t>
      </w:r>
      <w:r w:rsidRPr="00D749F6">
        <w:rPr>
          <w:b/>
          <w:sz w:val="28"/>
          <w:szCs w:val="28"/>
        </w:rPr>
        <w:t>№ 59 «Об утверждении Правил планирования и реализации государственных инвестиционных проектов, разработки 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государственных инвестиционных проектов»</w:t>
      </w:r>
    </w:p>
    <w:p w14:paraId="499AD8FB" w14:textId="77777777" w:rsidR="003773B4" w:rsidRPr="00D749F6" w:rsidRDefault="003773B4" w:rsidP="003773B4">
      <w:pPr>
        <w:jc w:val="center"/>
        <w:rPr>
          <w:sz w:val="28"/>
          <w:szCs w:val="28"/>
        </w:rPr>
      </w:pPr>
    </w:p>
    <w:p w14:paraId="5482F252" w14:textId="77777777" w:rsidR="003773B4" w:rsidRPr="00D749F6" w:rsidRDefault="003773B4" w:rsidP="003773B4">
      <w:pPr>
        <w:ind w:firstLine="709"/>
        <w:jc w:val="both"/>
      </w:pPr>
      <w:bookmarkStart w:id="0" w:name="z1"/>
      <w:r w:rsidRPr="00D749F6">
        <w:rPr>
          <w:b/>
          <w:color w:val="000000"/>
          <w:sz w:val="28"/>
        </w:rPr>
        <w:t>ПРИКАЗЫВАЮ</w:t>
      </w:r>
      <w:r w:rsidRPr="00D749F6">
        <w:rPr>
          <w:color w:val="000000"/>
          <w:sz w:val="28"/>
        </w:rPr>
        <w:t>:</w:t>
      </w:r>
      <w:bookmarkEnd w:id="0"/>
      <w:r w:rsidRPr="00D749F6">
        <w:rPr>
          <w:b/>
          <w:sz w:val="28"/>
          <w:szCs w:val="28"/>
        </w:rPr>
        <w:tab/>
      </w:r>
    </w:p>
    <w:p w14:paraId="3E970529" w14:textId="03FBECE9" w:rsidR="003773B4" w:rsidRPr="00D749F6" w:rsidRDefault="003773B4" w:rsidP="003773B4">
      <w:pPr>
        <w:ind w:firstLine="709"/>
        <w:jc w:val="both"/>
        <w:rPr>
          <w:sz w:val="28"/>
          <w:szCs w:val="28"/>
        </w:rPr>
      </w:pPr>
      <w:r w:rsidRPr="00D749F6">
        <w:rPr>
          <w:sz w:val="28"/>
          <w:szCs w:val="28"/>
        </w:rPr>
        <w:t xml:space="preserve">1. Внести в приказ </w:t>
      </w:r>
      <w:r w:rsidRPr="00D749F6">
        <w:rPr>
          <w:bCs/>
          <w:sz w:val="28"/>
          <w:szCs w:val="28"/>
        </w:rPr>
        <w:t>исполняющего обязанности</w:t>
      </w:r>
      <w:r w:rsidRPr="00D749F6">
        <w:rPr>
          <w:sz w:val="28"/>
          <w:szCs w:val="28"/>
        </w:rPr>
        <w:t xml:space="preserve"> Министра национальной экономики Республики Казахстан от 28 июня 2025 года № 59 </w:t>
      </w:r>
      <w:r w:rsidRPr="00D749F6">
        <w:rPr>
          <w:sz w:val="28"/>
          <w:szCs w:val="28"/>
        </w:rPr>
        <w:br/>
        <w:t xml:space="preserve">«Об утверждении Правил планирования и реализации государственных инвестиционных проектов, разработки 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государственных инвестиционных проектов» следующие изменения и </w:t>
      </w:r>
      <w:proofErr w:type="spellStart"/>
      <w:r w:rsidRPr="00D749F6">
        <w:rPr>
          <w:sz w:val="28"/>
          <w:szCs w:val="28"/>
        </w:rPr>
        <w:t>дополнени</w:t>
      </w:r>
      <w:proofErr w:type="spellEnd"/>
      <w:r w:rsidR="00736B8A">
        <w:rPr>
          <w:sz w:val="28"/>
          <w:szCs w:val="28"/>
          <w:lang w:val="kk-KZ"/>
        </w:rPr>
        <w:t>е</w:t>
      </w:r>
      <w:r w:rsidRPr="00D749F6">
        <w:rPr>
          <w:sz w:val="28"/>
          <w:szCs w:val="28"/>
        </w:rPr>
        <w:t>:</w:t>
      </w:r>
    </w:p>
    <w:p w14:paraId="42ADD9C6" w14:textId="77777777" w:rsidR="003773B4" w:rsidRPr="00D749F6" w:rsidRDefault="003773B4" w:rsidP="003773B4">
      <w:pPr>
        <w:ind w:firstLine="709"/>
        <w:jc w:val="both"/>
        <w:rPr>
          <w:sz w:val="28"/>
          <w:szCs w:val="28"/>
          <w:lang w:val="kk-KZ"/>
        </w:rPr>
      </w:pPr>
      <w:r w:rsidRPr="00D749F6">
        <w:rPr>
          <w:sz w:val="28"/>
          <w:szCs w:val="28"/>
        </w:rPr>
        <w:t>в Правилах</w:t>
      </w:r>
      <w:r w:rsidRPr="00D749F6">
        <w:rPr>
          <w:sz w:val="28"/>
          <w:szCs w:val="28"/>
          <w:lang w:val="kk-KZ"/>
        </w:rPr>
        <w:t xml:space="preserve"> планирования и реализации государственных инвестиционных проектов, разработки 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государственных инвестиционных проектов, утвержденных указанным приказом:</w:t>
      </w:r>
    </w:p>
    <w:p w14:paraId="2BF8FC80" w14:textId="2CFB469E" w:rsidR="005424EC" w:rsidRDefault="00C857DD" w:rsidP="005424EC">
      <w:pPr>
        <w:ind w:firstLine="709"/>
        <w:jc w:val="both"/>
        <w:rPr>
          <w:sz w:val="28"/>
          <w:szCs w:val="28"/>
        </w:rPr>
      </w:pPr>
      <w:r w:rsidRPr="00D749F6">
        <w:rPr>
          <w:sz w:val="28"/>
          <w:szCs w:val="28"/>
        </w:rPr>
        <w:t>пункт 1</w:t>
      </w:r>
      <w:r w:rsidR="005424EC">
        <w:rPr>
          <w:sz w:val="28"/>
          <w:szCs w:val="28"/>
        </w:rPr>
        <w:t>9</w:t>
      </w:r>
      <w:r w:rsidR="00830823">
        <w:rPr>
          <w:sz w:val="28"/>
          <w:szCs w:val="28"/>
        </w:rPr>
        <w:t xml:space="preserve"> дополнить частью третьей</w:t>
      </w:r>
      <w:r w:rsidRPr="00D749F6">
        <w:rPr>
          <w:sz w:val="28"/>
          <w:szCs w:val="28"/>
        </w:rPr>
        <w:t xml:space="preserve"> следующе</w:t>
      </w:r>
      <w:r w:rsidR="00830823">
        <w:rPr>
          <w:sz w:val="28"/>
          <w:szCs w:val="28"/>
        </w:rPr>
        <w:t>го</w:t>
      </w:r>
      <w:r w:rsidRPr="00D749F6">
        <w:rPr>
          <w:sz w:val="28"/>
          <w:szCs w:val="28"/>
        </w:rPr>
        <w:t xml:space="preserve"> </w:t>
      </w:r>
      <w:r w:rsidR="00830823">
        <w:rPr>
          <w:sz w:val="28"/>
          <w:szCs w:val="28"/>
        </w:rPr>
        <w:t>содержания</w:t>
      </w:r>
      <w:r w:rsidRPr="00D749F6">
        <w:rPr>
          <w:sz w:val="28"/>
          <w:szCs w:val="28"/>
        </w:rPr>
        <w:t>:</w:t>
      </w:r>
    </w:p>
    <w:p w14:paraId="049DBA87" w14:textId="70F57B7C" w:rsidR="005424EC" w:rsidRPr="005424EC" w:rsidRDefault="00C857DD" w:rsidP="00830823">
      <w:pPr>
        <w:ind w:firstLine="709"/>
        <w:jc w:val="both"/>
        <w:rPr>
          <w:sz w:val="28"/>
          <w:szCs w:val="28"/>
        </w:rPr>
      </w:pPr>
      <w:r w:rsidRPr="005424EC">
        <w:rPr>
          <w:sz w:val="28"/>
          <w:szCs w:val="28"/>
        </w:rPr>
        <w:t>«</w:t>
      </w:r>
      <w:r w:rsidR="005424EC" w:rsidRPr="005424EC">
        <w:rPr>
          <w:color w:val="000000"/>
          <w:spacing w:val="2"/>
          <w:sz w:val="28"/>
          <w:szCs w:val="28"/>
          <w:lang w:val="ru-KZ" w:eastAsia="ru-KZ"/>
        </w:rPr>
        <w:t>Разработка инвестиционных предложений ГИП</w:t>
      </w:r>
      <w:r w:rsidR="005424EC" w:rsidRPr="005424EC">
        <w:rPr>
          <w:color w:val="000000"/>
          <w:spacing w:val="2"/>
          <w:sz w:val="28"/>
          <w:szCs w:val="28"/>
          <w:lang w:eastAsia="ru-KZ"/>
        </w:rPr>
        <w:t xml:space="preserve">, </w:t>
      </w:r>
      <w:r w:rsidR="005424EC" w:rsidRPr="005424EC">
        <w:rPr>
          <w:sz w:val="28"/>
          <w:szCs w:val="28"/>
          <w:lang w:eastAsia="ru-KZ"/>
        </w:rPr>
        <w:t xml:space="preserve">предполагаемых к финансированию из средств правительственных внешних займов и </w:t>
      </w:r>
      <w:proofErr w:type="spellStart"/>
      <w:r w:rsidR="005424EC" w:rsidRPr="005424EC">
        <w:rPr>
          <w:sz w:val="28"/>
          <w:szCs w:val="28"/>
          <w:lang w:eastAsia="ru-KZ"/>
        </w:rPr>
        <w:lastRenderedPageBreak/>
        <w:t>софинансирования</w:t>
      </w:r>
      <w:proofErr w:type="spellEnd"/>
      <w:r w:rsidR="005424EC" w:rsidRPr="005424EC">
        <w:rPr>
          <w:sz w:val="28"/>
          <w:szCs w:val="28"/>
          <w:lang w:eastAsia="ru-KZ"/>
        </w:rPr>
        <w:t xml:space="preserve"> внешних займов из средств республиканского бюджета, осуществляется в течение 20 (двадцати) рабочих дней с момента принятия АБП решения о привлечении заемных средств.</w:t>
      </w:r>
      <w:r w:rsidR="005424EC" w:rsidRPr="005424EC">
        <w:rPr>
          <w:sz w:val="28"/>
          <w:szCs w:val="28"/>
        </w:rPr>
        <w:t>»;</w:t>
      </w:r>
    </w:p>
    <w:p w14:paraId="05FCEB08" w14:textId="6817BE9F" w:rsidR="005424EC" w:rsidRDefault="00830823" w:rsidP="005424EC">
      <w:pPr>
        <w:ind w:firstLine="709"/>
        <w:jc w:val="both"/>
        <w:rPr>
          <w:sz w:val="28"/>
          <w:szCs w:val="28"/>
        </w:rPr>
      </w:pPr>
      <w:r>
        <w:rPr>
          <w:sz w:val="28"/>
          <w:szCs w:val="28"/>
        </w:rPr>
        <w:t xml:space="preserve">часть вторую </w:t>
      </w:r>
      <w:r w:rsidR="005424EC" w:rsidRPr="00D749F6">
        <w:rPr>
          <w:sz w:val="28"/>
          <w:szCs w:val="28"/>
        </w:rPr>
        <w:t>пункт</w:t>
      </w:r>
      <w:r>
        <w:rPr>
          <w:sz w:val="28"/>
          <w:szCs w:val="28"/>
        </w:rPr>
        <w:t>а</w:t>
      </w:r>
      <w:r w:rsidR="005424EC" w:rsidRPr="00D749F6">
        <w:rPr>
          <w:sz w:val="28"/>
          <w:szCs w:val="28"/>
        </w:rPr>
        <w:t xml:space="preserve"> </w:t>
      </w:r>
      <w:r w:rsidR="005424EC">
        <w:rPr>
          <w:sz w:val="28"/>
          <w:szCs w:val="28"/>
        </w:rPr>
        <w:t>28</w:t>
      </w:r>
      <w:r w:rsidR="005424EC" w:rsidRPr="00D749F6">
        <w:rPr>
          <w:sz w:val="28"/>
          <w:szCs w:val="28"/>
        </w:rPr>
        <w:t xml:space="preserve"> изложить в следующей редакции:</w:t>
      </w:r>
    </w:p>
    <w:p w14:paraId="6B72A505" w14:textId="2E6340FA" w:rsidR="003773B4" w:rsidRPr="00830823" w:rsidRDefault="005424EC" w:rsidP="00830823">
      <w:pPr>
        <w:ind w:firstLine="709"/>
        <w:jc w:val="both"/>
        <w:rPr>
          <w:sz w:val="28"/>
          <w:szCs w:val="28"/>
        </w:rPr>
      </w:pPr>
      <w:r w:rsidRPr="005424EC">
        <w:rPr>
          <w:sz w:val="28"/>
          <w:szCs w:val="28"/>
        </w:rPr>
        <w:t>«</w:t>
      </w:r>
      <w:r w:rsidRPr="005424EC">
        <w:rPr>
          <w:color w:val="000000"/>
          <w:spacing w:val="2"/>
          <w:sz w:val="28"/>
          <w:szCs w:val="28"/>
          <w:lang w:val="ru-KZ" w:eastAsia="ru-KZ"/>
        </w:rPr>
        <w:t xml:space="preserve">Отраслевое заключение на инвестиционное предложение ГИП предоставляется АБП в течение </w:t>
      </w:r>
      <w:r w:rsidRPr="005424EC">
        <w:rPr>
          <w:color w:val="000000"/>
          <w:spacing w:val="2"/>
          <w:sz w:val="28"/>
          <w:szCs w:val="28"/>
          <w:lang w:eastAsia="ru-KZ"/>
        </w:rPr>
        <w:t>20 (двадцати)</w:t>
      </w:r>
      <w:r w:rsidRPr="005424EC">
        <w:rPr>
          <w:color w:val="000000"/>
          <w:spacing w:val="2"/>
          <w:sz w:val="28"/>
          <w:szCs w:val="28"/>
          <w:lang w:val="ru-KZ" w:eastAsia="ru-KZ"/>
        </w:rPr>
        <w:t xml:space="preserve"> рабочих дней с момента внесения субъектами квазигосударственного сектора документов, указанных в пункте 25 настоящих Правил.</w:t>
      </w:r>
      <w:r w:rsidRPr="005424EC">
        <w:rPr>
          <w:sz w:val="28"/>
          <w:szCs w:val="28"/>
        </w:rPr>
        <w:t>»</w:t>
      </w:r>
      <w:r>
        <w:rPr>
          <w:sz w:val="28"/>
          <w:szCs w:val="28"/>
        </w:rPr>
        <w:t>;</w:t>
      </w:r>
    </w:p>
    <w:p w14:paraId="6D6028FE" w14:textId="77777777" w:rsidR="004A6A29" w:rsidRDefault="004A6A29" w:rsidP="004A6A29">
      <w:pPr>
        <w:ind w:firstLine="709"/>
        <w:jc w:val="both"/>
        <w:rPr>
          <w:sz w:val="28"/>
          <w:szCs w:val="28"/>
        </w:rPr>
      </w:pPr>
      <w:r w:rsidRPr="00D749F6">
        <w:rPr>
          <w:sz w:val="28"/>
          <w:szCs w:val="28"/>
        </w:rPr>
        <w:t xml:space="preserve">пункт </w:t>
      </w:r>
      <w:r>
        <w:rPr>
          <w:sz w:val="28"/>
          <w:szCs w:val="28"/>
        </w:rPr>
        <w:t>35</w:t>
      </w:r>
      <w:r w:rsidRPr="00D749F6">
        <w:rPr>
          <w:sz w:val="28"/>
          <w:szCs w:val="28"/>
        </w:rPr>
        <w:t xml:space="preserve"> изложить в следующей редакции:</w:t>
      </w:r>
    </w:p>
    <w:p w14:paraId="2E4AB11B" w14:textId="72C5B6C6" w:rsidR="004A6A29" w:rsidRDefault="004A6A29" w:rsidP="004A6A29">
      <w:pPr>
        <w:ind w:firstLine="709"/>
        <w:jc w:val="both"/>
        <w:rPr>
          <w:sz w:val="28"/>
          <w:szCs w:val="28"/>
        </w:rPr>
      </w:pPr>
      <w:r>
        <w:rPr>
          <w:sz w:val="28"/>
          <w:szCs w:val="28"/>
        </w:rPr>
        <w:t>«</w:t>
      </w:r>
      <w:r w:rsidRPr="004A6A29">
        <w:rPr>
          <w:sz w:val="28"/>
          <w:szCs w:val="28"/>
        </w:rPr>
        <w:t xml:space="preserve">35. Проведение необходимых экспертиз инвестиционного предложения ГИП представляет собой рассмотрение документов, указанных в </w:t>
      </w:r>
      <w:hyperlink r:id="rId8" w:anchor="z175" w:history="1">
        <w:r w:rsidRPr="004A6A29">
          <w:rPr>
            <w:rStyle w:val="af0"/>
            <w:color w:val="auto"/>
            <w:sz w:val="28"/>
            <w:szCs w:val="28"/>
            <w:u w:val="none"/>
          </w:rPr>
          <w:t>пункте 25</w:t>
        </w:r>
      </w:hyperlink>
      <w:r w:rsidRPr="004A6A29">
        <w:rPr>
          <w:sz w:val="28"/>
          <w:szCs w:val="28"/>
        </w:rPr>
        <w:t xml:space="preserve"> настоящих Правил и подготовку экономического заключения центральным уполномоченным органом по бюджетной политике или местным уполномоченным органом по государственному планированию на инвестиционное предложение АБП.</w:t>
      </w:r>
    </w:p>
    <w:p w14:paraId="5F0177A9" w14:textId="77777777" w:rsidR="004A6A29" w:rsidRDefault="004A6A29" w:rsidP="004A6A29">
      <w:pPr>
        <w:ind w:firstLine="709"/>
        <w:jc w:val="both"/>
        <w:rPr>
          <w:sz w:val="28"/>
          <w:szCs w:val="28"/>
        </w:rPr>
      </w:pPr>
      <w:r w:rsidRPr="004A6A29">
        <w:rPr>
          <w:sz w:val="28"/>
          <w:szCs w:val="28"/>
        </w:rPr>
        <w:t xml:space="preserve">Центральный уполномоченный орган по бюджетной политике или местный уполномоченный орган по государственному планированию рассматривает инвестиционное предложение АБП на предмет экономической целесообразности, соответствия целей проекта приоритетам развития отрасли (сферы) экономики, установленными документами Системы государственного планирования, включая планы развития государственных органов или областей, городов республиканского значения, столицы, планов развития и (или) мероприятий субъектов </w:t>
      </w:r>
      <w:proofErr w:type="spellStart"/>
      <w:r w:rsidRPr="004A6A29">
        <w:rPr>
          <w:sz w:val="28"/>
          <w:szCs w:val="28"/>
        </w:rPr>
        <w:t>квазигосударственного</w:t>
      </w:r>
      <w:proofErr w:type="spellEnd"/>
      <w:r w:rsidRPr="004A6A29">
        <w:rPr>
          <w:sz w:val="28"/>
          <w:szCs w:val="28"/>
        </w:rPr>
        <w:t xml:space="preserve"> сектора, в срок не более 20 (двадцати) рабочих дней и направляет экономическое заключение по ним АБП.</w:t>
      </w:r>
    </w:p>
    <w:p w14:paraId="7F552C94" w14:textId="7DEF439A" w:rsidR="004A6A29" w:rsidRPr="004A6A29" w:rsidRDefault="004A6A29" w:rsidP="004A6A29">
      <w:pPr>
        <w:ind w:firstLine="709"/>
        <w:jc w:val="both"/>
        <w:rPr>
          <w:bCs/>
          <w:sz w:val="28"/>
          <w:szCs w:val="28"/>
        </w:rPr>
      </w:pPr>
      <w:r w:rsidRPr="004A6A29">
        <w:rPr>
          <w:bCs/>
          <w:sz w:val="28"/>
          <w:szCs w:val="28"/>
          <w:lang w:eastAsia="ru-KZ"/>
        </w:rPr>
        <w:t xml:space="preserve">По государственным инвестиционным проектам, предполагаемым к финансированию из средств правительственных внешних займов и </w:t>
      </w:r>
      <w:proofErr w:type="spellStart"/>
      <w:r w:rsidRPr="004A6A29">
        <w:rPr>
          <w:bCs/>
          <w:sz w:val="28"/>
          <w:szCs w:val="28"/>
          <w:lang w:eastAsia="ru-KZ"/>
        </w:rPr>
        <w:t>софинансирования</w:t>
      </w:r>
      <w:proofErr w:type="spellEnd"/>
      <w:r w:rsidRPr="004A6A29">
        <w:rPr>
          <w:bCs/>
          <w:sz w:val="28"/>
          <w:szCs w:val="28"/>
          <w:lang w:eastAsia="ru-KZ"/>
        </w:rPr>
        <w:t xml:space="preserve"> внешних займов из средств республиканского бюджета, а также за счет негосударственных займов под государственные гарантии, срок рассмотрения и представления экономического заключения на инвестиционное предложение составляет не более 12 (двенадцати) рабочих дней.</w:t>
      </w:r>
    </w:p>
    <w:p w14:paraId="50B95578" w14:textId="0C9E0D0F" w:rsidR="005424EC" w:rsidRPr="004A6A29" w:rsidRDefault="004A6A29" w:rsidP="003773B4">
      <w:pPr>
        <w:ind w:firstLine="709"/>
        <w:jc w:val="both"/>
        <w:rPr>
          <w:bCs/>
          <w:sz w:val="32"/>
          <w:szCs w:val="32"/>
        </w:rPr>
      </w:pPr>
      <w:r w:rsidRPr="004A6A29">
        <w:rPr>
          <w:bCs/>
          <w:sz w:val="28"/>
          <w:szCs w:val="22"/>
          <w:lang w:val="kk-KZ" w:eastAsia="ru-KZ"/>
        </w:rPr>
        <w:t>При этом</w:t>
      </w:r>
      <w:r w:rsidRPr="004A6A29">
        <w:rPr>
          <w:bCs/>
          <w:sz w:val="28"/>
          <w:szCs w:val="22"/>
          <w:lang w:eastAsia="ru-KZ"/>
        </w:rPr>
        <w:t xml:space="preserve"> в случае повторного внесения </w:t>
      </w:r>
      <w:proofErr w:type="spellStart"/>
      <w:r w:rsidRPr="004A6A29">
        <w:rPr>
          <w:bCs/>
          <w:sz w:val="28"/>
          <w:szCs w:val="22"/>
          <w:lang w:eastAsia="ru-KZ"/>
        </w:rPr>
        <w:t>государственн</w:t>
      </w:r>
      <w:proofErr w:type="spellEnd"/>
      <w:r w:rsidRPr="004A6A29">
        <w:rPr>
          <w:bCs/>
          <w:sz w:val="28"/>
          <w:szCs w:val="22"/>
          <w:lang w:val="kk-KZ" w:eastAsia="ru-KZ"/>
        </w:rPr>
        <w:t>ых</w:t>
      </w:r>
      <w:r w:rsidRPr="004A6A29">
        <w:rPr>
          <w:bCs/>
          <w:sz w:val="28"/>
          <w:szCs w:val="22"/>
          <w:lang w:eastAsia="ru-KZ"/>
        </w:rPr>
        <w:t xml:space="preserve"> </w:t>
      </w:r>
      <w:proofErr w:type="spellStart"/>
      <w:r w:rsidRPr="004A6A29">
        <w:rPr>
          <w:bCs/>
          <w:sz w:val="28"/>
          <w:szCs w:val="22"/>
          <w:lang w:eastAsia="ru-KZ"/>
        </w:rPr>
        <w:t>инвестиционн</w:t>
      </w:r>
      <w:proofErr w:type="spellEnd"/>
      <w:r w:rsidRPr="004A6A29">
        <w:rPr>
          <w:bCs/>
          <w:sz w:val="28"/>
          <w:szCs w:val="22"/>
          <w:lang w:val="kk-KZ" w:eastAsia="ru-KZ"/>
        </w:rPr>
        <w:t>ых</w:t>
      </w:r>
      <w:r w:rsidRPr="004A6A29">
        <w:rPr>
          <w:bCs/>
          <w:sz w:val="28"/>
          <w:szCs w:val="22"/>
          <w:lang w:eastAsia="ru-KZ"/>
        </w:rPr>
        <w:t xml:space="preserve"> проект</w:t>
      </w:r>
      <w:r w:rsidRPr="004A6A29">
        <w:rPr>
          <w:bCs/>
          <w:sz w:val="28"/>
          <w:szCs w:val="22"/>
          <w:lang w:val="kk-KZ" w:eastAsia="ru-KZ"/>
        </w:rPr>
        <w:t>ов</w:t>
      </w:r>
      <w:r w:rsidRPr="004A6A29">
        <w:rPr>
          <w:bCs/>
          <w:sz w:val="28"/>
          <w:szCs w:val="22"/>
          <w:lang w:eastAsia="ru-KZ"/>
        </w:rPr>
        <w:t>, предполагаемы</w:t>
      </w:r>
      <w:r w:rsidRPr="004A6A29">
        <w:rPr>
          <w:bCs/>
          <w:sz w:val="28"/>
          <w:szCs w:val="22"/>
          <w:lang w:val="kk-KZ" w:eastAsia="ru-KZ"/>
        </w:rPr>
        <w:t>х</w:t>
      </w:r>
      <w:r w:rsidRPr="004A6A29">
        <w:rPr>
          <w:bCs/>
          <w:sz w:val="28"/>
          <w:szCs w:val="22"/>
          <w:lang w:eastAsia="ru-KZ"/>
        </w:rPr>
        <w:t xml:space="preserve"> к финансированию из средств правительственных внешних займов и </w:t>
      </w:r>
      <w:proofErr w:type="spellStart"/>
      <w:r w:rsidRPr="004A6A29">
        <w:rPr>
          <w:bCs/>
          <w:sz w:val="28"/>
          <w:szCs w:val="22"/>
          <w:lang w:eastAsia="ru-KZ"/>
        </w:rPr>
        <w:t>софинансирования</w:t>
      </w:r>
      <w:proofErr w:type="spellEnd"/>
      <w:r w:rsidRPr="004A6A29">
        <w:rPr>
          <w:bCs/>
          <w:sz w:val="28"/>
          <w:szCs w:val="22"/>
          <w:lang w:eastAsia="ru-KZ"/>
        </w:rPr>
        <w:t xml:space="preserve"> внешних займов из средств республиканского бюджета</w:t>
      </w:r>
      <w:r w:rsidRPr="004A6A29">
        <w:rPr>
          <w:bCs/>
          <w:sz w:val="28"/>
          <w:szCs w:val="22"/>
          <w:lang w:val="kk-KZ" w:eastAsia="ru-KZ"/>
        </w:rPr>
        <w:t>,</w:t>
      </w:r>
      <w:r w:rsidRPr="004A6A29">
        <w:rPr>
          <w:bCs/>
          <w:sz w:val="28"/>
          <w:szCs w:val="22"/>
          <w:lang w:eastAsia="ru-KZ"/>
        </w:rPr>
        <w:t xml:space="preserve"> </w:t>
      </w:r>
      <w:r w:rsidR="00721413" w:rsidRPr="004A6A29">
        <w:rPr>
          <w:bCs/>
          <w:sz w:val="28"/>
          <w:szCs w:val="28"/>
          <w:lang w:eastAsia="ru-KZ"/>
        </w:rPr>
        <w:t>а также за счет негосударственных займов под государственные гарантии</w:t>
      </w:r>
      <w:r w:rsidR="00721413">
        <w:rPr>
          <w:bCs/>
          <w:sz w:val="28"/>
          <w:szCs w:val="22"/>
          <w:lang w:val="kk-KZ" w:eastAsia="ru-KZ"/>
        </w:rPr>
        <w:t xml:space="preserve">, </w:t>
      </w:r>
      <w:bookmarkStart w:id="1" w:name="_GoBack"/>
      <w:bookmarkEnd w:id="1"/>
      <w:r w:rsidRPr="004A6A29">
        <w:rPr>
          <w:bCs/>
          <w:sz w:val="28"/>
          <w:szCs w:val="22"/>
          <w:lang w:eastAsia="ru-KZ"/>
        </w:rPr>
        <w:t>на экономическую экспертизу, срок рассмотрения и представления экономического заключения на инвестиционное предложение составляет не более 8 (восьми) рабочих дней.</w:t>
      </w:r>
      <w:r>
        <w:rPr>
          <w:bCs/>
          <w:sz w:val="28"/>
          <w:szCs w:val="22"/>
          <w:lang w:eastAsia="ru-KZ"/>
        </w:rPr>
        <w:t>»;</w:t>
      </w:r>
    </w:p>
    <w:p w14:paraId="293391FF" w14:textId="6B047D35" w:rsidR="005424EC" w:rsidRDefault="004A6A29" w:rsidP="004A6A29">
      <w:pPr>
        <w:ind w:firstLine="709"/>
        <w:jc w:val="both"/>
        <w:rPr>
          <w:sz w:val="28"/>
          <w:szCs w:val="28"/>
        </w:rPr>
      </w:pPr>
      <w:r w:rsidRPr="00D749F6">
        <w:rPr>
          <w:sz w:val="28"/>
          <w:szCs w:val="28"/>
        </w:rPr>
        <w:t xml:space="preserve">пункт </w:t>
      </w:r>
      <w:r>
        <w:rPr>
          <w:sz w:val="28"/>
          <w:szCs w:val="28"/>
        </w:rPr>
        <w:t>44</w:t>
      </w:r>
      <w:r w:rsidRPr="00D749F6">
        <w:rPr>
          <w:sz w:val="28"/>
          <w:szCs w:val="28"/>
        </w:rPr>
        <w:t xml:space="preserve"> изложить в следующей редакции:</w:t>
      </w:r>
    </w:p>
    <w:p w14:paraId="2B8A4383" w14:textId="4D5285AE" w:rsidR="005424EC" w:rsidRDefault="004A6A29" w:rsidP="003773B4">
      <w:pPr>
        <w:ind w:firstLine="709"/>
        <w:jc w:val="both"/>
        <w:rPr>
          <w:sz w:val="28"/>
          <w:szCs w:val="22"/>
        </w:rPr>
      </w:pPr>
      <w:r>
        <w:rPr>
          <w:sz w:val="28"/>
          <w:szCs w:val="22"/>
        </w:rPr>
        <w:t>«</w:t>
      </w:r>
      <w:r w:rsidRPr="004A6A29">
        <w:rPr>
          <w:sz w:val="28"/>
          <w:szCs w:val="22"/>
        </w:rPr>
        <w:t xml:space="preserve">44. АБП после получения положительного экономического заключения на инвестиционные предложения ГИП в течение 10 (десяти) рабочих дней представляют запрос на финансирование разработки или корректировки, а также проведения необходимых экспертиз ТЭО БИП в центральный уполномоченный </w:t>
      </w:r>
      <w:r w:rsidRPr="004A6A29">
        <w:rPr>
          <w:sz w:val="28"/>
          <w:szCs w:val="22"/>
        </w:rPr>
        <w:lastRenderedPageBreak/>
        <w:t>орган по бюджетной политике или местный уполномоченный орган по государственному планированию.</w:t>
      </w:r>
      <w:r>
        <w:rPr>
          <w:sz w:val="28"/>
          <w:szCs w:val="22"/>
        </w:rPr>
        <w:t>»;</w:t>
      </w:r>
    </w:p>
    <w:p w14:paraId="48398EBE" w14:textId="7E2EF616" w:rsidR="004A6A29" w:rsidRDefault="004A6A29" w:rsidP="004A6A29">
      <w:pPr>
        <w:ind w:firstLine="709"/>
        <w:jc w:val="both"/>
        <w:rPr>
          <w:sz w:val="28"/>
          <w:szCs w:val="28"/>
        </w:rPr>
      </w:pPr>
      <w:r w:rsidRPr="00D749F6">
        <w:rPr>
          <w:sz w:val="28"/>
          <w:szCs w:val="28"/>
        </w:rPr>
        <w:t xml:space="preserve">пункт </w:t>
      </w:r>
      <w:r>
        <w:rPr>
          <w:sz w:val="28"/>
          <w:szCs w:val="28"/>
        </w:rPr>
        <w:t>47</w:t>
      </w:r>
      <w:r w:rsidRPr="00D749F6">
        <w:rPr>
          <w:sz w:val="28"/>
          <w:szCs w:val="28"/>
        </w:rPr>
        <w:t xml:space="preserve"> изложить в следующей редакции:</w:t>
      </w:r>
    </w:p>
    <w:p w14:paraId="24DD76D0" w14:textId="5B11F0A7" w:rsidR="004A6A29" w:rsidRPr="00D7677E" w:rsidRDefault="004A6A29" w:rsidP="004A6A29">
      <w:pPr>
        <w:ind w:firstLine="709"/>
        <w:jc w:val="both"/>
        <w:rPr>
          <w:sz w:val="28"/>
          <w:szCs w:val="28"/>
        </w:rPr>
      </w:pPr>
      <w:r>
        <w:rPr>
          <w:sz w:val="28"/>
          <w:szCs w:val="28"/>
        </w:rPr>
        <w:t>«</w:t>
      </w:r>
      <w:r w:rsidRPr="00D7677E">
        <w:rPr>
          <w:rFonts w:eastAsia="Calibri"/>
          <w:sz w:val="28"/>
          <w:szCs w:val="24"/>
          <w:lang w:val="ru-KZ" w:eastAsia="en-US"/>
        </w:rPr>
        <w:t>47. Центральный уполномоченный орган по бюджетной политике</w:t>
      </w:r>
      <w:r w:rsidRPr="004A6A29">
        <w:rPr>
          <w:sz w:val="28"/>
          <w:szCs w:val="24"/>
          <w:lang w:val="ru-KZ"/>
        </w:rPr>
        <w:t xml:space="preserve"> </w:t>
      </w:r>
      <w:r w:rsidRPr="004A6A29">
        <w:rPr>
          <w:sz w:val="28"/>
          <w:szCs w:val="28"/>
        </w:rPr>
        <w:t>в течение 10 (десяти) рабочих дней</w:t>
      </w:r>
      <w:r w:rsidRPr="00D7677E">
        <w:rPr>
          <w:rFonts w:eastAsia="Calibri"/>
          <w:sz w:val="28"/>
          <w:szCs w:val="24"/>
          <w:lang w:val="ru-KZ" w:eastAsia="en-US"/>
        </w:rPr>
        <w:t xml:space="preserve"> формирует заключение по инвестиционным предложениям ГИП на основании положительного экономического заключения на разработку или корректировку, а также на проведение необходимых экспертиз ТЭО БИП, письма на финансирование АБП, технического задания и вносит на рассмотрение республиканской бюджетной комиссии (далее – РБК).</w:t>
      </w:r>
    </w:p>
    <w:p w14:paraId="6ED2B7AE" w14:textId="4A7AEE52" w:rsidR="004A6A29" w:rsidRPr="004A6A29" w:rsidRDefault="004A6A29" w:rsidP="004A6A29">
      <w:pPr>
        <w:ind w:firstLine="709"/>
        <w:jc w:val="both"/>
        <w:rPr>
          <w:sz w:val="36"/>
          <w:szCs w:val="36"/>
        </w:rPr>
      </w:pPr>
      <w:r w:rsidRPr="00D7677E">
        <w:rPr>
          <w:rFonts w:eastAsia="Calibri"/>
          <w:sz w:val="28"/>
          <w:szCs w:val="24"/>
          <w:lang w:val="ru-KZ" w:eastAsia="en-US"/>
        </w:rPr>
        <w:t xml:space="preserve">Местный уполномоченный орган по государственному планированию по итогам рассмотрения инвестиционных предложений </w:t>
      </w:r>
      <w:r w:rsidRPr="004A6A29">
        <w:rPr>
          <w:sz w:val="28"/>
          <w:szCs w:val="22"/>
        </w:rPr>
        <w:t xml:space="preserve">в течение 10 (десяти) рабочих дней </w:t>
      </w:r>
      <w:r w:rsidRPr="00D7677E">
        <w:rPr>
          <w:rFonts w:eastAsia="Calibri"/>
          <w:sz w:val="28"/>
          <w:szCs w:val="24"/>
          <w:lang w:val="ru-KZ" w:eastAsia="en-US"/>
        </w:rPr>
        <w:t>формирует по ним заключения и направляет их на рассмотрение бюджетной комиссии на основании положительного экономического заключения на разработку или корректировку, а также на проведение необходимых экспертиз ТЭО БИП, письма на финансирование АБП, технического задания.</w:t>
      </w:r>
      <w:r>
        <w:rPr>
          <w:sz w:val="28"/>
          <w:szCs w:val="22"/>
        </w:rPr>
        <w:t>»;</w:t>
      </w:r>
    </w:p>
    <w:p w14:paraId="04D8FE2D" w14:textId="5001F21E" w:rsidR="005424EC" w:rsidRPr="004A6A29" w:rsidRDefault="004A6A29" w:rsidP="004A6A29">
      <w:pPr>
        <w:ind w:firstLine="709"/>
        <w:jc w:val="both"/>
        <w:rPr>
          <w:sz w:val="28"/>
          <w:szCs w:val="28"/>
        </w:rPr>
      </w:pPr>
      <w:r w:rsidRPr="00D749F6">
        <w:rPr>
          <w:sz w:val="28"/>
          <w:szCs w:val="28"/>
        </w:rPr>
        <w:t xml:space="preserve">пункт </w:t>
      </w:r>
      <w:r>
        <w:rPr>
          <w:sz w:val="28"/>
          <w:szCs w:val="28"/>
        </w:rPr>
        <w:t>49</w:t>
      </w:r>
      <w:r w:rsidRPr="00D749F6">
        <w:rPr>
          <w:sz w:val="28"/>
          <w:szCs w:val="28"/>
        </w:rPr>
        <w:t xml:space="preserve"> изложить в следующей редакции:</w:t>
      </w:r>
    </w:p>
    <w:p w14:paraId="7E85FAE5" w14:textId="21072161" w:rsidR="004A6A29" w:rsidRPr="004A6A29" w:rsidRDefault="004A6A29" w:rsidP="004A6A29">
      <w:pPr>
        <w:pStyle w:val="PPP"/>
        <w:ind w:firstLine="708"/>
        <w:rPr>
          <w:szCs w:val="22"/>
          <w:lang w:val="ru-KZ"/>
        </w:rPr>
      </w:pPr>
      <w:r>
        <w:rPr>
          <w:szCs w:val="28"/>
        </w:rPr>
        <w:t>«</w:t>
      </w:r>
      <w:r w:rsidRPr="00B73AD3">
        <w:rPr>
          <w:szCs w:val="22"/>
          <w:lang w:val="ru-KZ"/>
        </w:rPr>
        <w:t xml:space="preserve">49. По БИП, одобренным бюджетными комиссиями, содержащимся в инвестиционных предложениях, центральный уполномоченный орган по бюджетной политике или местный уполномоченный орган по государственному планированию </w:t>
      </w:r>
      <w:r w:rsidRPr="004A6A29">
        <w:rPr>
          <w:szCs w:val="22"/>
          <w:lang w:val="ru-KZ"/>
        </w:rPr>
        <w:t xml:space="preserve">в течение 15 (пятнадцати) рабочих дней </w:t>
      </w:r>
      <w:r w:rsidRPr="00B73AD3">
        <w:rPr>
          <w:szCs w:val="22"/>
          <w:lang w:val="ru-KZ"/>
        </w:rPr>
        <w:t>формирует перечень, разработка или корректировка, а также проведение необходимых экспертиз ТЭО БИП по которым осуществляются за счет средств соответствующей распределяемой бюджетной программы центрального уполномоченного органа по бюджетной политике или местного уполномоченного органа по государственному планированию.</w:t>
      </w:r>
    </w:p>
    <w:p w14:paraId="775477D4" w14:textId="2DFFC4E5" w:rsidR="004A6A29" w:rsidRDefault="004A6A29" w:rsidP="003773B4">
      <w:pPr>
        <w:ind w:firstLine="709"/>
        <w:jc w:val="both"/>
        <w:rPr>
          <w:sz w:val="28"/>
          <w:szCs w:val="22"/>
        </w:rPr>
      </w:pPr>
      <w:r w:rsidRPr="00B73AD3">
        <w:rPr>
          <w:rFonts w:eastAsia="Calibri"/>
          <w:sz w:val="28"/>
          <w:szCs w:val="22"/>
          <w:lang w:val="ru-KZ" w:eastAsia="en-US"/>
        </w:rPr>
        <w:t>Перечень, разработка или корректировка, а также проведение необходимых экспертиз ТЭО БИП, содержащий название и сумму финансирования по каждому проекту, утверждаются приказом центрального уполномоченного органа по бюджетной политике или актом местного исполнительного органа, подготовку которых осуществляет центральный уполномоченный орган по бюджетной политике или местный уполномоченный орган по государственному планированию.</w:t>
      </w:r>
      <w:r>
        <w:rPr>
          <w:sz w:val="28"/>
          <w:szCs w:val="22"/>
        </w:rPr>
        <w:t>»;</w:t>
      </w:r>
    </w:p>
    <w:p w14:paraId="19292608" w14:textId="77777777" w:rsidR="004A6A29" w:rsidRDefault="004A6A29" w:rsidP="004A6A29">
      <w:pPr>
        <w:ind w:firstLine="709"/>
        <w:jc w:val="both"/>
        <w:rPr>
          <w:sz w:val="28"/>
          <w:szCs w:val="28"/>
        </w:rPr>
      </w:pPr>
      <w:r w:rsidRPr="00D749F6">
        <w:rPr>
          <w:sz w:val="28"/>
          <w:szCs w:val="28"/>
        </w:rPr>
        <w:t xml:space="preserve">пункт </w:t>
      </w:r>
      <w:r>
        <w:rPr>
          <w:sz w:val="28"/>
          <w:szCs w:val="28"/>
        </w:rPr>
        <w:t>87</w:t>
      </w:r>
      <w:r w:rsidRPr="00D749F6">
        <w:rPr>
          <w:sz w:val="28"/>
          <w:szCs w:val="28"/>
        </w:rPr>
        <w:t xml:space="preserve"> изложить в следующей редакции:</w:t>
      </w:r>
    </w:p>
    <w:p w14:paraId="387A5A60" w14:textId="20F9650F" w:rsidR="004A6A29" w:rsidRDefault="004A6A29" w:rsidP="004A6A29">
      <w:pPr>
        <w:ind w:firstLine="709"/>
        <w:jc w:val="both"/>
        <w:rPr>
          <w:sz w:val="28"/>
          <w:szCs w:val="28"/>
        </w:rPr>
      </w:pPr>
      <w:r>
        <w:rPr>
          <w:rFonts w:eastAsia="Calibri"/>
          <w:sz w:val="28"/>
          <w:szCs w:val="28"/>
          <w:lang w:eastAsia="en-US"/>
        </w:rPr>
        <w:t>«</w:t>
      </w:r>
      <w:r w:rsidRPr="004A6A29">
        <w:rPr>
          <w:rFonts w:eastAsia="Calibri"/>
          <w:sz w:val="28"/>
          <w:szCs w:val="28"/>
          <w:lang w:eastAsia="en-US"/>
        </w:rPr>
        <w:t>87. Экономическая экспертиза ТЭО БИП проводится в течение 26 (двадцати шести) рабочих дней со дня поступления полного пакета документов юридическому лицу, определенному Правительством Республики Казахстан либо местными исполнительными органами на осуществление экономической экспертизы ТЭО БИП, по итогам которой соответствующее заключение направляется центральному уполномоченному органу по бюджетной политике или местному уполномоченному органу по государственному планированию.</w:t>
      </w:r>
    </w:p>
    <w:p w14:paraId="6E62F75F" w14:textId="7E7A64CF" w:rsidR="004A6A29" w:rsidRPr="004A6A29" w:rsidRDefault="004A6A29" w:rsidP="004A6A29">
      <w:pPr>
        <w:ind w:firstLine="709"/>
        <w:jc w:val="both"/>
        <w:rPr>
          <w:sz w:val="28"/>
          <w:szCs w:val="28"/>
        </w:rPr>
      </w:pPr>
      <w:r w:rsidRPr="004A6A29">
        <w:rPr>
          <w:bCs/>
          <w:sz w:val="28"/>
          <w:szCs w:val="28"/>
          <w:lang w:eastAsia="ru-KZ"/>
        </w:rPr>
        <w:t xml:space="preserve">По ТЭО БИП, предполагаемым к финансированию из средств правительственных внешних займов и </w:t>
      </w:r>
      <w:proofErr w:type="spellStart"/>
      <w:r w:rsidRPr="004A6A29">
        <w:rPr>
          <w:bCs/>
          <w:sz w:val="28"/>
          <w:szCs w:val="28"/>
          <w:lang w:eastAsia="ru-KZ"/>
        </w:rPr>
        <w:t>софинансирования</w:t>
      </w:r>
      <w:proofErr w:type="spellEnd"/>
      <w:r w:rsidRPr="004A6A29">
        <w:rPr>
          <w:bCs/>
          <w:sz w:val="28"/>
          <w:szCs w:val="28"/>
          <w:lang w:eastAsia="ru-KZ"/>
        </w:rPr>
        <w:t xml:space="preserve"> внешних займов из </w:t>
      </w:r>
      <w:r w:rsidRPr="004A6A29">
        <w:rPr>
          <w:bCs/>
          <w:sz w:val="28"/>
          <w:szCs w:val="28"/>
          <w:lang w:eastAsia="ru-KZ"/>
        </w:rPr>
        <w:lastRenderedPageBreak/>
        <w:t>средств республиканского бюджета, срок рассмотрения и представления экономического заключения составляет не более 20 (двадцати) рабочих дней.</w:t>
      </w:r>
    </w:p>
    <w:p w14:paraId="22AB5E96" w14:textId="12A8211A" w:rsidR="004A6A29" w:rsidRPr="004A6A29" w:rsidRDefault="004A6A29" w:rsidP="004A6A29">
      <w:pPr>
        <w:ind w:firstLine="709"/>
        <w:jc w:val="both"/>
        <w:rPr>
          <w:bCs/>
          <w:sz w:val="52"/>
          <w:szCs w:val="52"/>
        </w:rPr>
      </w:pPr>
      <w:r w:rsidRPr="004A6A29">
        <w:rPr>
          <w:bCs/>
          <w:sz w:val="28"/>
          <w:szCs w:val="28"/>
          <w:lang w:val="kk-KZ" w:eastAsia="ru-KZ"/>
        </w:rPr>
        <w:t>При этом</w:t>
      </w:r>
      <w:r w:rsidRPr="004A6A29">
        <w:rPr>
          <w:bCs/>
          <w:sz w:val="28"/>
          <w:szCs w:val="28"/>
          <w:lang w:eastAsia="ru-KZ"/>
        </w:rPr>
        <w:t xml:space="preserve"> в случае повторного внесения ТЭО БИП,</w:t>
      </w:r>
      <w:r w:rsidRPr="004A6A29">
        <w:rPr>
          <w:bCs/>
          <w:sz w:val="28"/>
          <w:szCs w:val="28"/>
          <w:lang w:val="kk-KZ" w:eastAsia="ru-KZ"/>
        </w:rPr>
        <w:t xml:space="preserve"> </w:t>
      </w:r>
      <w:r w:rsidRPr="004A6A29">
        <w:rPr>
          <w:bCs/>
          <w:sz w:val="28"/>
          <w:szCs w:val="28"/>
          <w:lang w:eastAsia="ru-KZ"/>
        </w:rPr>
        <w:t xml:space="preserve">предполагаемым к финансированию из средств правительственных внешних займов и </w:t>
      </w:r>
      <w:proofErr w:type="spellStart"/>
      <w:r w:rsidRPr="004A6A29">
        <w:rPr>
          <w:bCs/>
          <w:sz w:val="28"/>
          <w:szCs w:val="28"/>
          <w:lang w:eastAsia="ru-KZ"/>
        </w:rPr>
        <w:t>софинансирования</w:t>
      </w:r>
      <w:proofErr w:type="spellEnd"/>
      <w:r w:rsidRPr="004A6A29">
        <w:rPr>
          <w:bCs/>
          <w:sz w:val="28"/>
          <w:szCs w:val="28"/>
          <w:lang w:eastAsia="ru-KZ"/>
        </w:rPr>
        <w:t xml:space="preserve"> внешних займов из средств республиканского бюджета, на экономическую экспертизу, срок рассмотрения и представления экономического заключения на ТЭО БИП составляет  не более 15 (пятнадцати) рабочих дней.</w:t>
      </w:r>
      <w:r>
        <w:rPr>
          <w:bCs/>
          <w:sz w:val="28"/>
          <w:szCs w:val="28"/>
          <w:lang w:eastAsia="ru-KZ"/>
        </w:rPr>
        <w:t>».</w:t>
      </w:r>
    </w:p>
    <w:p w14:paraId="28319572" w14:textId="77777777" w:rsidR="003773B4" w:rsidRPr="00D749F6" w:rsidRDefault="003773B4" w:rsidP="003773B4">
      <w:pPr>
        <w:ind w:firstLine="709"/>
        <w:jc w:val="both"/>
        <w:rPr>
          <w:sz w:val="28"/>
          <w:szCs w:val="28"/>
        </w:rPr>
      </w:pPr>
      <w:r w:rsidRPr="00D749F6">
        <w:rPr>
          <w:sz w:val="28"/>
          <w:szCs w:val="28"/>
        </w:rPr>
        <w:t xml:space="preserve">2. </w:t>
      </w:r>
      <w:r w:rsidRPr="00D749F6">
        <w:rPr>
          <w:color w:val="000000"/>
          <w:sz w:val="28"/>
        </w:rPr>
        <w:t xml:space="preserve">Департаменту развития отраслей экономики и мониторинга инвестиционных проектов Министерства национальной экономики Республики Казахстан в установленном законодательством Республики Казахстан порядке обеспечить в течение пяти рабочих дней со дня подписания настоящего приказа его направление для размещения в Эталонном контрольном банке нормативных правовых актов Республики Казахстан и на </w:t>
      </w:r>
      <w:proofErr w:type="spellStart"/>
      <w:r w:rsidRPr="00D749F6">
        <w:rPr>
          <w:color w:val="000000"/>
          <w:sz w:val="28"/>
        </w:rPr>
        <w:t>интернет-ресурсе</w:t>
      </w:r>
      <w:proofErr w:type="spellEnd"/>
      <w:r w:rsidRPr="00D749F6">
        <w:rPr>
          <w:color w:val="000000"/>
          <w:sz w:val="28"/>
        </w:rPr>
        <w:t xml:space="preserve"> Министерства национальной экономики Республики Казахстан после дня его первого официального опубликования</w:t>
      </w:r>
      <w:r w:rsidRPr="00D749F6">
        <w:rPr>
          <w:sz w:val="28"/>
          <w:szCs w:val="28"/>
        </w:rPr>
        <w:t>.</w:t>
      </w:r>
    </w:p>
    <w:p w14:paraId="113F0E29" w14:textId="77777777" w:rsidR="003773B4" w:rsidRPr="00D749F6" w:rsidRDefault="003773B4" w:rsidP="003773B4">
      <w:pPr>
        <w:ind w:firstLine="709"/>
        <w:jc w:val="both"/>
        <w:rPr>
          <w:sz w:val="28"/>
          <w:szCs w:val="28"/>
        </w:rPr>
      </w:pPr>
      <w:r w:rsidRPr="00D749F6">
        <w:rPr>
          <w:sz w:val="28"/>
          <w:szCs w:val="28"/>
        </w:rPr>
        <w:t>3. Контроль за исполнением настоящего приказа возложить</w:t>
      </w:r>
      <w:r w:rsidRPr="00D749F6">
        <w:rPr>
          <w:sz w:val="28"/>
          <w:szCs w:val="28"/>
        </w:rPr>
        <w:br/>
        <w:t>на курирующего вице-министра национальной экономики Республики Казахстан.</w:t>
      </w:r>
    </w:p>
    <w:p w14:paraId="3B0EE2E8" w14:textId="77777777" w:rsidR="003773B4" w:rsidRPr="00D749F6" w:rsidRDefault="003773B4" w:rsidP="003773B4">
      <w:pPr>
        <w:ind w:firstLine="709"/>
        <w:jc w:val="both"/>
        <w:rPr>
          <w:sz w:val="28"/>
          <w:szCs w:val="28"/>
        </w:rPr>
      </w:pPr>
      <w:r w:rsidRPr="00D749F6">
        <w:rPr>
          <w:sz w:val="28"/>
          <w:szCs w:val="28"/>
        </w:rPr>
        <w:t>4. Настоящий приказ вводится в действие по истечении десяти календарных дней после дня его первого официального опубликования.</w:t>
      </w:r>
    </w:p>
    <w:p w14:paraId="4523B7F8" w14:textId="77777777" w:rsidR="003773B4" w:rsidRPr="00D749F6" w:rsidRDefault="003773B4" w:rsidP="003773B4">
      <w:pPr>
        <w:rPr>
          <w:sz w:val="28"/>
          <w:szCs w:val="28"/>
        </w:rPr>
      </w:pPr>
    </w:p>
    <w:p w14:paraId="06558F32" w14:textId="77777777" w:rsidR="003773B4" w:rsidRPr="00D749F6" w:rsidRDefault="003773B4" w:rsidP="003773B4">
      <w:pPr>
        <w:rPr>
          <w:sz w:val="28"/>
          <w:szCs w:val="28"/>
        </w:rPr>
      </w:pPr>
    </w:p>
    <w:tbl>
      <w:tblPr>
        <w:tblStyle w:val="ac"/>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773B4" w:rsidRPr="00D749F6" w14:paraId="0DE9A7E5" w14:textId="77777777" w:rsidTr="00583F2A">
        <w:tc>
          <w:tcPr>
            <w:tcW w:w="3652" w:type="dxa"/>
            <w:hideMark/>
          </w:tcPr>
          <w:p w14:paraId="1B632C6F" w14:textId="77777777" w:rsidR="003773B4" w:rsidRPr="00D749F6" w:rsidRDefault="003773B4" w:rsidP="00583F2A">
            <w:pPr>
              <w:rPr>
                <w:b/>
                <w:sz w:val="28"/>
                <w:szCs w:val="28"/>
              </w:rPr>
            </w:pPr>
            <w:r w:rsidRPr="00D749F6">
              <w:rPr>
                <w:b/>
                <w:sz w:val="28"/>
                <w:szCs w:val="28"/>
              </w:rPr>
              <w:t>Должность</w:t>
            </w:r>
          </w:p>
        </w:tc>
        <w:tc>
          <w:tcPr>
            <w:tcW w:w="2126" w:type="dxa"/>
          </w:tcPr>
          <w:p w14:paraId="46AC6BCD" w14:textId="77777777" w:rsidR="003773B4" w:rsidRPr="00D749F6" w:rsidRDefault="003773B4" w:rsidP="00583F2A">
            <w:pPr>
              <w:rPr>
                <w:b/>
                <w:sz w:val="28"/>
                <w:szCs w:val="28"/>
                <w:lang w:val="kk-KZ"/>
              </w:rPr>
            </w:pPr>
          </w:p>
        </w:tc>
        <w:tc>
          <w:tcPr>
            <w:tcW w:w="3152" w:type="dxa"/>
            <w:hideMark/>
          </w:tcPr>
          <w:p w14:paraId="5FB06A44" w14:textId="77777777" w:rsidR="003773B4" w:rsidRPr="00D749F6" w:rsidRDefault="003773B4" w:rsidP="00583F2A">
            <w:pPr>
              <w:jc w:val="center"/>
              <w:rPr>
                <w:b/>
                <w:sz w:val="28"/>
                <w:szCs w:val="28"/>
                <w:lang w:val="kk-KZ"/>
              </w:rPr>
            </w:pPr>
            <w:r w:rsidRPr="00D749F6">
              <w:rPr>
                <w:b/>
                <w:sz w:val="28"/>
                <w:szCs w:val="28"/>
                <w:lang w:val="kk-KZ"/>
              </w:rPr>
              <w:t>ФИО</w:t>
            </w:r>
          </w:p>
        </w:tc>
      </w:tr>
    </w:tbl>
    <w:p w14:paraId="57DAB2F6" w14:textId="4782C1B4" w:rsidR="003773B4" w:rsidRPr="00D749F6" w:rsidRDefault="003773B4" w:rsidP="003773B4"/>
    <w:p w14:paraId="72A208B7" w14:textId="2E59662B" w:rsidR="003773B4" w:rsidRPr="00D749F6" w:rsidRDefault="003773B4" w:rsidP="003773B4"/>
    <w:p w14:paraId="36B14528" w14:textId="5FCCF128" w:rsidR="00403425" w:rsidRPr="00D749F6" w:rsidRDefault="00403425" w:rsidP="003773B4"/>
    <w:p w14:paraId="544C6405" w14:textId="652BF06B" w:rsidR="00403425" w:rsidRPr="00D749F6" w:rsidRDefault="00403425" w:rsidP="003773B4"/>
    <w:p w14:paraId="61B31EC6" w14:textId="5CBBA4B7" w:rsidR="00403425" w:rsidRPr="00D749F6" w:rsidRDefault="00403425" w:rsidP="003773B4"/>
    <w:p w14:paraId="25AAFAEA" w14:textId="3964119D" w:rsidR="00403425" w:rsidRPr="00D749F6" w:rsidRDefault="00403425" w:rsidP="003773B4"/>
    <w:p w14:paraId="4F047692" w14:textId="286B9711" w:rsidR="00403425" w:rsidRPr="00D749F6" w:rsidRDefault="00403425" w:rsidP="003773B4"/>
    <w:p w14:paraId="428F37B9" w14:textId="69F02314" w:rsidR="00403425" w:rsidRPr="00D749F6" w:rsidRDefault="00403425" w:rsidP="003773B4"/>
    <w:p w14:paraId="3C7EB545" w14:textId="2DA95E7B" w:rsidR="00403425" w:rsidRPr="00D749F6" w:rsidRDefault="00403425" w:rsidP="003773B4"/>
    <w:p w14:paraId="559A6920" w14:textId="04CFFD19" w:rsidR="00403425" w:rsidRPr="00D749F6" w:rsidRDefault="00403425" w:rsidP="003773B4"/>
    <w:p w14:paraId="3A2D520B" w14:textId="2D522885" w:rsidR="00403425" w:rsidRPr="00D749F6" w:rsidRDefault="00403425" w:rsidP="003773B4"/>
    <w:p w14:paraId="43E93329" w14:textId="645C7240" w:rsidR="003E343A" w:rsidRPr="00D749F6" w:rsidRDefault="003E343A" w:rsidP="003773B4"/>
    <w:p w14:paraId="4997F098" w14:textId="69B2820B" w:rsidR="003E343A" w:rsidRDefault="003E343A" w:rsidP="003773B4"/>
    <w:p w14:paraId="0033E140" w14:textId="61551463" w:rsidR="001D317B" w:rsidRDefault="001D317B" w:rsidP="003773B4"/>
    <w:p w14:paraId="17FC0664" w14:textId="3A8DE5D2" w:rsidR="001D317B" w:rsidRDefault="001D317B" w:rsidP="003773B4"/>
    <w:p w14:paraId="70B68BAB" w14:textId="26190BEB" w:rsidR="001D317B" w:rsidRDefault="001D317B" w:rsidP="003773B4"/>
    <w:p w14:paraId="29EB0652" w14:textId="385E4A5C" w:rsidR="001D317B" w:rsidRDefault="001D317B" w:rsidP="003773B4"/>
    <w:p w14:paraId="14578BB5" w14:textId="7D9761E3" w:rsidR="001D317B" w:rsidRDefault="001D317B" w:rsidP="003773B4"/>
    <w:p w14:paraId="33933814" w14:textId="31DB1F6C" w:rsidR="001D317B" w:rsidRDefault="001D317B" w:rsidP="003773B4"/>
    <w:p w14:paraId="3E514900" w14:textId="4F6A6BE0" w:rsidR="001D317B" w:rsidRDefault="001D317B" w:rsidP="003773B4"/>
    <w:p w14:paraId="40B95946" w14:textId="21A2B7A9" w:rsidR="001D317B" w:rsidRDefault="001D317B" w:rsidP="003773B4"/>
    <w:p w14:paraId="7A6C9114" w14:textId="32069F6E" w:rsidR="001D317B" w:rsidRDefault="001D317B" w:rsidP="003773B4"/>
    <w:p w14:paraId="431F1FD8" w14:textId="1C1575FE" w:rsidR="001D317B" w:rsidRDefault="001D317B" w:rsidP="003773B4"/>
    <w:p w14:paraId="002F9CF0" w14:textId="77777777" w:rsidR="003773B4" w:rsidRPr="00D749F6" w:rsidRDefault="003773B4" w:rsidP="003773B4"/>
    <w:p w14:paraId="3DA45338" w14:textId="77777777" w:rsidR="003773B4" w:rsidRPr="00D749F6" w:rsidRDefault="003773B4" w:rsidP="003773B4">
      <w:pPr>
        <w:ind w:firstLine="709"/>
        <w:jc w:val="both"/>
        <w:rPr>
          <w:rFonts w:eastAsia="Calibri"/>
          <w:sz w:val="28"/>
          <w:szCs w:val="28"/>
          <w:lang w:eastAsia="en-US"/>
        </w:rPr>
      </w:pPr>
      <w:r w:rsidRPr="00D749F6">
        <w:rPr>
          <w:rFonts w:eastAsia="Calibri"/>
          <w:sz w:val="28"/>
          <w:szCs w:val="28"/>
          <w:lang w:eastAsia="en-US"/>
        </w:rPr>
        <w:t>«СОГЛАСОВАН»</w:t>
      </w:r>
    </w:p>
    <w:p w14:paraId="64194F61" w14:textId="77777777" w:rsidR="003773B4" w:rsidRPr="00D749F6" w:rsidRDefault="003773B4" w:rsidP="003773B4">
      <w:pPr>
        <w:ind w:firstLine="709"/>
        <w:jc w:val="both"/>
        <w:rPr>
          <w:rFonts w:eastAsia="Calibri"/>
          <w:sz w:val="28"/>
          <w:szCs w:val="28"/>
          <w:lang w:eastAsia="en-US"/>
        </w:rPr>
      </w:pPr>
      <w:r w:rsidRPr="00D749F6">
        <w:rPr>
          <w:rFonts w:eastAsia="Calibri"/>
          <w:sz w:val="28"/>
          <w:szCs w:val="28"/>
          <w:lang w:eastAsia="en-US"/>
        </w:rPr>
        <w:t>Министерство финансов</w:t>
      </w:r>
    </w:p>
    <w:p w14:paraId="16051F0A" w14:textId="7E2B720B" w:rsidR="00C2375A" w:rsidRPr="00D63237" w:rsidRDefault="003773B4" w:rsidP="00B92104">
      <w:pPr>
        <w:ind w:firstLine="709"/>
        <w:jc w:val="both"/>
        <w:rPr>
          <w:rFonts w:eastAsia="Calibri"/>
          <w:sz w:val="28"/>
          <w:szCs w:val="28"/>
          <w:lang w:eastAsia="en-US"/>
        </w:rPr>
      </w:pPr>
      <w:r w:rsidRPr="00D749F6">
        <w:rPr>
          <w:rFonts w:eastAsia="Calibri"/>
          <w:sz w:val="28"/>
          <w:szCs w:val="28"/>
          <w:lang w:eastAsia="en-US"/>
        </w:rPr>
        <w:t>Республики Казахстан</w:t>
      </w:r>
    </w:p>
    <w:sectPr w:rsidR="00C2375A" w:rsidRPr="00D63237" w:rsidSect="00970109">
      <w:headerReference w:type="even" r:id="rId9"/>
      <w:headerReference w:type="defaul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9734F" w14:textId="77777777" w:rsidR="00182CB4" w:rsidRDefault="00182CB4">
      <w:r>
        <w:separator/>
      </w:r>
    </w:p>
  </w:endnote>
  <w:endnote w:type="continuationSeparator" w:id="0">
    <w:p w14:paraId="45AC584A" w14:textId="77777777" w:rsidR="00182CB4" w:rsidRDefault="00182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F14E2" w14:textId="77777777" w:rsidR="00182CB4" w:rsidRDefault="00182CB4">
      <w:r>
        <w:separator/>
      </w:r>
    </w:p>
  </w:footnote>
  <w:footnote w:type="continuationSeparator" w:id="0">
    <w:p w14:paraId="489E5A49" w14:textId="77777777" w:rsidR="00182CB4" w:rsidRDefault="00182C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6FB61" w14:textId="77777777" w:rsidR="00BE78CA" w:rsidRDefault="00BE78CA" w:rsidP="00E43190">
    <w:pPr>
      <w:pStyle w:val="ad"/>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2BB69287" w14:textId="77777777" w:rsidR="00BE78CA" w:rsidRDefault="00BE78CA">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7DEB" w14:textId="26EBD9F5" w:rsidR="00BE78CA" w:rsidRDefault="00BE78CA" w:rsidP="00E43190">
    <w:pPr>
      <w:pStyle w:val="ad"/>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721413">
      <w:rPr>
        <w:rStyle w:val="af5"/>
        <w:noProof/>
      </w:rPr>
      <w:t>4</w:t>
    </w:r>
    <w:r>
      <w:rPr>
        <w:rStyle w:val="af5"/>
      </w:rPr>
      <w:fldChar w:fldCharType="end"/>
    </w:r>
  </w:p>
  <w:p w14:paraId="3D239735" w14:textId="77777777" w:rsidR="00BE78CA" w:rsidRDefault="00BE78CA">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3A872EC"/>
    <w:multiLevelType w:val="singleLevel"/>
    <w:tmpl w:val="D3A872EC"/>
    <w:lvl w:ilvl="0">
      <w:start w:val="1"/>
      <w:numFmt w:val="decimal"/>
      <w:suff w:val="space"/>
      <w:lvlText w:val="%1."/>
      <w:lvlJc w:val="left"/>
    </w:lvl>
  </w:abstractNum>
  <w:abstractNum w:abstractNumId="1"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2" w15:restartNumberingAfterBreak="0">
    <w:nsid w:val="08CD6198"/>
    <w:multiLevelType w:val="multilevel"/>
    <w:tmpl w:val="08CD6198"/>
    <w:lvl w:ilvl="0">
      <w:start w:val="1"/>
      <w:numFmt w:val="decimal"/>
      <w:lvlText w:val="%1)"/>
      <w:lvlJc w:val="left"/>
      <w:pPr>
        <w:ind w:left="1065" w:hanging="360"/>
      </w:pPr>
      <w:rPr>
        <w:rFonts w:hint="default"/>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3" w15:restartNumberingAfterBreak="0">
    <w:nsid w:val="13AF5198"/>
    <w:multiLevelType w:val="singleLevel"/>
    <w:tmpl w:val="13AF5198"/>
    <w:lvl w:ilvl="0">
      <w:start w:val="5"/>
      <w:numFmt w:val="decimal"/>
      <w:suff w:val="space"/>
      <w:lvlText w:val="%1."/>
      <w:lvlJc w:val="left"/>
      <w:pPr>
        <w:ind w:left="720" w:firstLine="0"/>
      </w:pPr>
    </w:lvl>
  </w:abstractNum>
  <w:abstractNum w:abstractNumId="4" w15:restartNumberingAfterBreak="0">
    <w:nsid w:val="17C46679"/>
    <w:multiLevelType w:val="hybridMultilevel"/>
    <w:tmpl w:val="5114F7C8"/>
    <w:lvl w:ilvl="0" w:tplc="5F500F46">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F303646"/>
    <w:multiLevelType w:val="hybridMultilevel"/>
    <w:tmpl w:val="A2726412"/>
    <w:lvl w:ilvl="0" w:tplc="122EADCA">
      <w:start w:val="1"/>
      <w:numFmt w:val="decimal"/>
      <w:lvlText w:val="%1)"/>
      <w:lvlJc w:val="left"/>
      <w:pPr>
        <w:ind w:left="1080" w:hanging="360"/>
      </w:pPr>
      <w:rPr>
        <w:rFonts w:hint="default"/>
        <w:color w:val="000000"/>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F4C40A6"/>
    <w:multiLevelType w:val="hybridMultilevel"/>
    <w:tmpl w:val="04EAE588"/>
    <w:lvl w:ilvl="0" w:tplc="3ADEE3DE">
      <w:start w:val="1"/>
      <w:numFmt w:val="decimal"/>
      <w:lvlText w:val="%1)"/>
      <w:lvlJc w:val="left"/>
      <w:pPr>
        <w:ind w:left="644" w:hanging="360"/>
      </w:pPr>
      <w:rPr>
        <w:rFonts w:hint="default"/>
        <w:b w:val="0"/>
        <w:bCs/>
        <w:i w:val="0"/>
        <w:i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64B1917"/>
    <w:multiLevelType w:val="hybridMultilevel"/>
    <w:tmpl w:val="94D4020E"/>
    <w:lvl w:ilvl="0" w:tplc="364C5F9E">
      <w:start w:val="1"/>
      <w:numFmt w:val="decimal"/>
      <w:lvlText w:val="%1)"/>
      <w:lvlJc w:val="left"/>
      <w:pPr>
        <w:ind w:left="1428" w:hanging="360"/>
      </w:pPr>
    </w:lvl>
    <w:lvl w:ilvl="1" w:tplc="9BAC9E3E">
      <w:start w:val="1"/>
      <w:numFmt w:val="lowerLetter"/>
      <w:lvlText w:val="%2."/>
      <w:lvlJc w:val="left"/>
      <w:pPr>
        <w:ind w:left="2148" w:hanging="360"/>
      </w:pPr>
    </w:lvl>
    <w:lvl w:ilvl="2" w:tplc="5ED2096A">
      <w:start w:val="1"/>
      <w:numFmt w:val="lowerRoman"/>
      <w:lvlText w:val="%3."/>
      <w:lvlJc w:val="right"/>
      <w:pPr>
        <w:ind w:left="2868" w:hanging="180"/>
      </w:pPr>
    </w:lvl>
    <w:lvl w:ilvl="3" w:tplc="8C2E4260">
      <w:start w:val="1"/>
      <w:numFmt w:val="decimal"/>
      <w:lvlText w:val="%4."/>
      <w:lvlJc w:val="left"/>
      <w:pPr>
        <w:ind w:left="3588" w:hanging="360"/>
      </w:pPr>
    </w:lvl>
    <w:lvl w:ilvl="4" w:tplc="C34CCCB2">
      <w:start w:val="1"/>
      <w:numFmt w:val="lowerLetter"/>
      <w:lvlText w:val="%5."/>
      <w:lvlJc w:val="left"/>
      <w:pPr>
        <w:ind w:left="4308" w:hanging="360"/>
      </w:pPr>
    </w:lvl>
    <w:lvl w:ilvl="5" w:tplc="6936A0B4">
      <w:start w:val="1"/>
      <w:numFmt w:val="lowerRoman"/>
      <w:lvlText w:val="%6."/>
      <w:lvlJc w:val="right"/>
      <w:pPr>
        <w:ind w:left="5028" w:hanging="180"/>
      </w:pPr>
    </w:lvl>
    <w:lvl w:ilvl="6" w:tplc="8A58DAF4">
      <w:start w:val="1"/>
      <w:numFmt w:val="decimal"/>
      <w:lvlText w:val="%7."/>
      <w:lvlJc w:val="left"/>
      <w:pPr>
        <w:ind w:left="5748" w:hanging="360"/>
      </w:pPr>
    </w:lvl>
    <w:lvl w:ilvl="7" w:tplc="68061FC0">
      <w:start w:val="1"/>
      <w:numFmt w:val="lowerLetter"/>
      <w:lvlText w:val="%8."/>
      <w:lvlJc w:val="left"/>
      <w:pPr>
        <w:ind w:left="6468" w:hanging="360"/>
      </w:pPr>
    </w:lvl>
    <w:lvl w:ilvl="8" w:tplc="6ACA3E8C">
      <w:start w:val="1"/>
      <w:numFmt w:val="lowerRoman"/>
      <w:lvlText w:val="%9."/>
      <w:lvlJc w:val="right"/>
      <w:pPr>
        <w:ind w:left="7188" w:hanging="180"/>
      </w:pPr>
    </w:lvl>
  </w:abstractNum>
  <w:abstractNum w:abstractNumId="8" w15:restartNumberingAfterBreak="0">
    <w:nsid w:val="3C5C46FF"/>
    <w:multiLevelType w:val="hybridMultilevel"/>
    <w:tmpl w:val="98047906"/>
    <w:lvl w:ilvl="0" w:tplc="6BB6BFE6">
      <w:start w:val="1"/>
      <w:numFmt w:val="decimal"/>
      <w:lvlText w:val="%1)"/>
      <w:lvlJc w:val="left"/>
      <w:pPr>
        <w:ind w:left="1440" w:hanging="360"/>
      </w:pPr>
      <w:rPr>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3CF65E23"/>
    <w:multiLevelType w:val="multilevel"/>
    <w:tmpl w:val="3CF65E23"/>
    <w:lvl w:ilvl="0">
      <w:start w:val="1"/>
      <w:numFmt w:val="decimal"/>
      <w:lvlText w:val="%1."/>
      <w:lvlJc w:val="left"/>
      <w:pPr>
        <w:ind w:left="786" w:hanging="360"/>
      </w:pPr>
      <w:rPr>
        <w:rFonts w:ascii="Times New Roman" w:hAnsi="Times New Roman" w:cs="Times New Roman"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 w15:restartNumberingAfterBreak="0">
    <w:nsid w:val="3DC01C72"/>
    <w:multiLevelType w:val="hybridMultilevel"/>
    <w:tmpl w:val="CA42FC76"/>
    <w:lvl w:ilvl="0" w:tplc="FDD47818">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13B3104"/>
    <w:multiLevelType w:val="hybridMultilevel"/>
    <w:tmpl w:val="F318A4F4"/>
    <w:lvl w:ilvl="0" w:tplc="A93626CA">
      <w:start w:val="1"/>
      <w:numFmt w:val="decimal"/>
      <w:lvlText w:val="%1)"/>
      <w:lvlJc w:val="left"/>
      <w:pPr>
        <w:ind w:left="1440" w:hanging="360"/>
      </w:pPr>
      <w:rPr>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41673C19"/>
    <w:multiLevelType w:val="multilevel"/>
    <w:tmpl w:val="41673C1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9004BE6"/>
    <w:multiLevelType w:val="hybridMultilevel"/>
    <w:tmpl w:val="6AC232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1B1CFC"/>
    <w:multiLevelType w:val="hybridMultilevel"/>
    <w:tmpl w:val="7180AE3E"/>
    <w:lvl w:ilvl="0" w:tplc="20000011">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6" w15:restartNumberingAfterBreak="0">
    <w:nsid w:val="5E081722"/>
    <w:multiLevelType w:val="hybridMultilevel"/>
    <w:tmpl w:val="4F48FD5C"/>
    <w:lvl w:ilvl="0" w:tplc="EE12D81C">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7" w15:restartNumberingAfterBreak="0">
    <w:nsid w:val="627E4A06"/>
    <w:multiLevelType w:val="hybridMultilevel"/>
    <w:tmpl w:val="FF8E8D88"/>
    <w:lvl w:ilvl="0" w:tplc="298AE6A0">
      <w:start w:val="1"/>
      <w:numFmt w:val="decimal"/>
      <w:lvlText w:val="%1)"/>
      <w:lvlJc w:val="left"/>
      <w:pPr>
        <w:ind w:left="1440" w:hanging="360"/>
      </w:pPr>
      <w:rPr>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19" w15:restartNumberingAfterBreak="0">
    <w:nsid w:val="6F887D07"/>
    <w:multiLevelType w:val="hybridMultilevel"/>
    <w:tmpl w:val="33FCA18C"/>
    <w:lvl w:ilvl="0" w:tplc="1BFC0996">
      <w:start w:val="1"/>
      <w:numFmt w:val="decimal"/>
      <w:lvlText w:val="%1)"/>
      <w:lvlJc w:val="left"/>
      <w:pPr>
        <w:ind w:left="1440" w:hanging="360"/>
      </w:pPr>
      <w:rPr>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764627BE"/>
    <w:multiLevelType w:val="hybridMultilevel"/>
    <w:tmpl w:val="DACEBCD8"/>
    <w:lvl w:ilvl="0" w:tplc="40EE74DC">
      <w:start w:val="1"/>
      <w:numFmt w:val="decimal"/>
      <w:lvlText w:val="%1)"/>
      <w:lvlJc w:val="left"/>
      <w:pPr>
        <w:ind w:left="1440" w:hanging="360"/>
      </w:pPr>
      <w:rPr>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7E8E5DBA"/>
    <w:multiLevelType w:val="multilevel"/>
    <w:tmpl w:val="7E8E5DB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9"/>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6"/>
  </w:num>
  <w:num w:numId="5">
    <w:abstractNumId w:val="15"/>
  </w:num>
  <w:num w:numId="6">
    <w:abstractNumId w:val="4"/>
  </w:num>
  <w:num w:numId="7">
    <w:abstractNumId w:val="14"/>
  </w:num>
  <w:num w:numId="8">
    <w:abstractNumId w:val="7"/>
  </w:num>
  <w:num w:numId="9">
    <w:abstractNumId w:val="0"/>
  </w:num>
  <w:num w:numId="10">
    <w:abstractNumId w:val="2"/>
  </w:num>
  <w:num w:numId="11">
    <w:abstractNumId w:val="3"/>
  </w:num>
  <w:num w:numId="12">
    <w:abstractNumId w:val="13"/>
  </w:num>
  <w:num w:numId="13">
    <w:abstractNumId w:val="21"/>
  </w:num>
  <w:num w:numId="14">
    <w:abstractNumId w:val="10"/>
  </w:num>
  <w:num w:numId="15">
    <w:abstractNumId w:val="11"/>
  </w:num>
  <w:num w:numId="16">
    <w:abstractNumId w:val="20"/>
  </w:num>
  <w:num w:numId="17">
    <w:abstractNumId w:val="12"/>
  </w:num>
  <w:num w:numId="18">
    <w:abstractNumId w:val="5"/>
  </w:num>
  <w:num w:numId="19">
    <w:abstractNumId w:val="17"/>
  </w:num>
  <w:num w:numId="20">
    <w:abstractNumId w:val="19"/>
  </w:num>
  <w:num w:numId="21">
    <w:abstractNumId w:val="8"/>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05DE1"/>
    <w:rsid w:val="0000737F"/>
    <w:rsid w:val="00013C3B"/>
    <w:rsid w:val="00026F00"/>
    <w:rsid w:val="00066A87"/>
    <w:rsid w:val="00073119"/>
    <w:rsid w:val="00074283"/>
    <w:rsid w:val="00085011"/>
    <w:rsid w:val="000922AA"/>
    <w:rsid w:val="000956E1"/>
    <w:rsid w:val="000A44D5"/>
    <w:rsid w:val="000B39DA"/>
    <w:rsid w:val="000B4829"/>
    <w:rsid w:val="000B574F"/>
    <w:rsid w:val="000C24F2"/>
    <w:rsid w:val="000C442D"/>
    <w:rsid w:val="000D02D3"/>
    <w:rsid w:val="000D22F4"/>
    <w:rsid w:val="000D4DAC"/>
    <w:rsid w:val="000E3553"/>
    <w:rsid w:val="000F48E7"/>
    <w:rsid w:val="00103C6F"/>
    <w:rsid w:val="00113F29"/>
    <w:rsid w:val="00115B12"/>
    <w:rsid w:val="00117186"/>
    <w:rsid w:val="001204BA"/>
    <w:rsid w:val="001269C8"/>
    <w:rsid w:val="001319EE"/>
    <w:rsid w:val="00135EA7"/>
    <w:rsid w:val="001378BB"/>
    <w:rsid w:val="00143292"/>
    <w:rsid w:val="00164E6E"/>
    <w:rsid w:val="001763DE"/>
    <w:rsid w:val="00182CB4"/>
    <w:rsid w:val="001A1881"/>
    <w:rsid w:val="001B217F"/>
    <w:rsid w:val="001B371A"/>
    <w:rsid w:val="001B61C1"/>
    <w:rsid w:val="001C239D"/>
    <w:rsid w:val="001D04AA"/>
    <w:rsid w:val="001D317B"/>
    <w:rsid w:val="001F4925"/>
    <w:rsid w:val="001F64CB"/>
    <w:rsid w:val="002000F4"/>
    <w:rsid w:val="002002A3"/>
    <w:rsid w:val="00202B72"/>
    <w:rsid w:val="002057AC"/>
    <w:rsid w:val="00205AC2"/>
    <w:rsid w:val="002147BF"/>
    <w:rsid w:val="0022101F"/>
    <w:rsid w:val="002212DA"/>
    <w:rsid w:val="0023374B"/>
    <w:rsid w:val="0024231B"/>
    <w:rsid w:val="00251B10"/>
    <w:rsid w:val="00251F3F"/>
    <w:rsid w:val="0025566F"/>
    <w:rsid w:val="00260A62"/>
    <w:rsid w:val="00273C52"/>
    <w:rsid w:val="00290411"/>
    <w:rsid w:val="002A394A"/>
    <w:rsid w:val="002B105C"/>
    <w:rsid w:val="002C2B4C"/>
    <w:rsid w:val="002C2C6A"/>
    <w:rsid w:val="002C49BE"/>
    <w:rsid w:val="002D0D1B"/>
    <w:rsid w:val="00312F09"/>
    <w:rsid w:val="00315CD9"/>
    <w:rsid w:val="0032780D"/>
    <w:rsid w:val="00330B0F"/>
    <w:rsid w:val="00353BEA"/>
    <w:rsid w:val="00364E0B"/>
    <w:rsid w:val="003653EB"/>
    <w:rsid w:val="00374C2A"/>
    <w:rsid w:val="003773B4"/>
    <w:rsid w:val="00386737"/>
    <w:rsid w:val="0038799B"/>
    <w:rsid w:val="003A11A5"/>
    <w:rsid w:val="003A3EDD"/>
    <w:rsid w:val="003B1BE6"/>
    <w:rsid w:val="003C6D6A"/>
    <w:rsid w:val="003D3F32"/>
    <w:rsid w:val="003D781A"/>
    <w:rsid w:val="003E343A"/>
    <w:rsid w:val="003E51C2"/>
    <w:rsid w:val="003F0A2E"/>
    <w:rsid w:val="003F241E"/>
    <w:rsid w:val="003F4D0D"/>
    <w:rsid w:val="00403425"/>
    <w:rsid w:val="00423754"/>
    <w:rsid w:val="00430E89"/>
    <w:rsid w:val="00435DBD"/>
    <w:rsid w:val="0043688F"/>
    <w:rsid w:val="00470159"/>
    <w:rsid w:val="004726FE"/>
    <w:rsid w:val="004833A9"/>
    <w:rsid w:val="0049623C"/>
    <w:rsid w:val="004A6A29"/>
    <w:rsid w:val="004B400D"/>
    <w:rsid w:val="004C34B8"/>
    <w:rsid w:val="004C4C4E"/>
    <w:rsid w:val="004C6D7A"/>
    <w:rsid w:val="004D3925"/>
    <w:rsid w:val="004E49BE"/>
    <w:rsid w:val="004E4DD5"/>
    <w:rsid w:val="004E61B2"/>
    <w:rsid w:val="004E75FB"/>
    <w:rsid w:val="004F2C8F"/>
    <w:rsid w:val="004F3375"/>
    <w:rsid w:val="00505B17"/>
    <w:rsid w:val="005071FB"/>
    <w:rsid w:val="0053344B"/>
    <w:rsid w:val="005424EC"/>
    <w:rsid w:val="00565B07"/>
    <w:rsid w:val="00571F99"/>
    <w:rsid w:val="0058463D"/>
    <w:rsid w:val="005916F3"/>
    <w:rsid w:val="005A78BA"/>
    <w:rsid w:val="005C0989"/>
    <w:rsid w:val="005C14F1"/>
    <w:rsid w:val="005C698E"/>
    <w:rsid w:val="005D1846"/>
    <w:rsid w:val="005E3320"/>
    <w:rsid w:val="005F19B5"/>
    <w:rsid w:val="005F582C"/>
    <w:rsid w:val="00612B6C"/>
    <w:rsid w:val="00642211"/>
    <w:rsid w:val="006435E4"/>
    <w:rsid w:val="006567C3"/>
    <w:rsid w:val="0066630F"/>
    <w:rsid w:val="00685D00"/>
    <w:rsid w:val="00697151"/>
    <w:rsid w:val="006B3269"/>
    <w:rsid w:val="006B6938"/>
    <w:rsid w:val="006C19D8"/>
    <w:rsid w:val="006D25EA"/>
    <w:rsid w:val="006E5F63"/>
    <w:rsid w:val="006E6443"/>
    <w:rsid w:val="007006E3"/>
    <w:rsid w:val="007111E8"/>
    <w:rsid w:val="00721413"/>
    <w:rsid w:val="00722746"/>
    <w:rsid w:val="00731B2A"/>
    <w:rsid w:val="00736B8A"/>
    <w:rsid w:val="00740441"/>
    <w:rsid w:val="007723DD"/>
    <w:rsid w:val="007767CD"/>
    <w:rsid w:val="007806CA"/>
    <w:rsid w:val="00781173"/>
    <w:rsid w:val="007817BF"/>
    <w:rsid w:val="00782A16"/>
    <w:rsid w:val="00787A78"/>
    <w:rsid w:val="007911F5"/>
    <w:rsid w:val="00792B0F"/>
    <w:rsid w:val="00794CFB"/>
    <w:rsid w:val="007A4882"/>
    <w:rsid w:val="007A7EC1"/>
    <w:rsid w:val="007B7B6B"/>
    <w:rsid w:val="007C2B40"/>
    <w:rsid w:val="007C37BB"/>
    <w:rsid w:val="007C48B7"/>
    <w:rsid w:val="007D3C3A"/>
    <w:rsid w:val="007D44C7"/>
    <w:rsid w:val="007D5C5B"/>
    <w:rsid w:val="007E588D"/>
    <w:rsid w:val="007E72D6"/>
    <w:rsid w:val="00804EA1"/>
    <w:rsid w:val="0081000A"/>
    <w:rsid w:val="00816CE0"/>
    <w:rsid w:val="008207BC"/>
    <w:rsid w:val="00830823"/>
    <w:rsid w:val="008436CA"/>
    <w:rsid w:val="00863A8B"/>
    <w:rsid w:val="00866964"/>
    <w:rsid w:val="00867FA4"/>
    <w:rsid w:val="008856E3"/>
    <w:rsid w:val="008D27DC"/>
    <w:rsid w:val="008E6BD0"/>
    <w:rsid w:val="008F21FF"/>
    <w:rsid w:val="008F7EA7"/>
    <w:rsid w:val="00901D17"/>
    <w:rsid w:val="009139A9"/>
    <w:rsid w:val="00914138"/>
    <w:rsid w:val="00915A4B"/>
    <w:rsid w:val="009229E5"/>
    <w:rsid w:val="00934587"/>
    <w:rsid w:val="00940F85"/>
    <w:rsid w:val="00941A76"/>
    <w:rsid w:val="0094678B"/>
    <w:rsid w:val="009539B8"/>
    <w:rsid w:val="009575AA"/>
    <w:rsid w:val="00970109"/>
    <w:rsid w:val="009713C5"/>
    <w:rsid w:val="00991AC3"/>
    <w:rsid w:val="009924CE"/>
    <w:rsid w:val="009B69F4"/>
    <w:rsid w:val="009C7891"/>
    <w:rsid w:val="009E1818"/>
    <w:rsid w:val="00A10052"/>
    <w:rsid w:val="00A10387"/>
    <w:rsid w:val="00A17B55"/>
    <w:rsid w:val="00A17FE7"/>
    <w:rsid w:val="00A32CD7"/>
    <w:rsid w:val="00A338BC"/>
    <w:rsid w:val="00A47D62"/>
    <w:rsid w:val="00A54B4C"/>
    <w:rsid w:val="00A646AF"/>
    <w:rsid w:val="00A721B9"/>
    <w:rsid w:val="00AA225A"/>
    <w:rsid w:val="00AB0B26"/>
    <w:rsid w:val="00AB119F"/>
    <w:rsid w:val="00AC0F68"/>
    <w:rsid w:val="00AC76FB"/>
    <w:rsid w:val="00AD462C"/>
    <w:rsid w:val="00AD71FF"/>
    <w:rsid w:val="00AE05D9"/>
    <w:rsid w:val="00AE2693"/>
    <w:rsid w:val="00B0298F"/>
    <w:rsid w:val="00B1049E"/>
    <w:rsid w:val="00B268D0"/>
    <w:rsid w:val="00B337DB"/>
    <w:rsid w:val="00B35F47"/>
    <w:rsid w:val="00B40CBE"/>
    <w:rsid w:val="00B43ED0"/>
    <w:rsid w:val="00B45043"/>
    <w:rsid w:val="00B45F8D"/>
    <w:rsid w:val="00B52E86"/>
    <w:rsid w:val="00B60970"/>
    <w:rsid w:val="00B86340"/>
    <w:rsid w:val="00B92104"/>
    <w:rsid w:val="00B97321"/>
    <w:rsid w:val="00BA575A"/>
    <w:rsid w:val="00BC72D7"/>
    <w:rsid w:val="00BC7A67"/>
    <w:rsid w:val="00BD42EA"/>
    <w:rsid w:val="00BD7EE2"/>
    <w:rsid w:val="00BE0BF5"/>
    <w:rsid w:val="00BE3CFA"/>
    <w:rsid w:val="00BE78CA"/>
    <w:rsid w:val="00C10D59"/>
    <w:rsid w:val="00C22EFF"/>
    <w:rsid w:val="00C2375A"/>
    <w:rsid w:val="00C7780A"/>
    <w:rsid w:val="00C857DD"/>
    <w:rsid w:val="00CA1875"/>
    <w:rsid w:val="00CA3579"/>
    <w:rsid w:val="00CB1376"/>
    <w:rsid w:val="00CC7D90"/>
    <w:rsid w:val="00CD461C"/>
    <w:rsid w:val="00CE2E19"/>
    <w:rsid w:val="00CE6A1B"/>
    <w:rsid w:val="00CF0DBF"/>
    <w:rsid w:val="00D02BDF"/>
    <w:rsid w:val="00D03D0C"/>
    <w:rsid w:val="00D07B0E"/>
    <w:rsid w:val="00D1138F"/>
    <w:rsid w:val="00D11982"/>
    <w:rsid w:val="00D14F06"/>
    <w:rsid w:val="00D16564"/>
    <w:rsid w:val="00D17D5A"/>
    <w:rsid w:val="00D2285C"/>
    <w:rsid w:val="00D42C93"/>
    <w:rsid w:val="00D52DE8"/>
    <w:rsid w:val="00D63237"/>
    <w:rsid w:val="00D73BCC"/>
    <w:rsid w:val="00D749F6"/>
    <w:rsid w:val="00D937AC"/>
    <w:rsid w:val="00DA79A3"/>
    <w:rsid w:val="00DB7BB0"/>
    <w:rsid w:val="00DD04DF"/>
    <w:rsid w:val="00DE74E0"/>
    <w:rsid w:val="00E15847"/>
    <w:rsid w:val="00E23E85"/>
    <w:rsid w:val="00E26D34"/>
    <w:rsid w:val="00E43190"/>
    <w:rsid w:val="00E45919"/>
    <w:rsid w:val="00E478CD"/>
    <w:rsid w:val="00E57A5B"/>
    <w:rsid w:val="00E7272E"/>
    <w:rsid w:val="00E770A3"/>
    <w:rsid w:val="00E81207"/>
    <w:rsid w:val="00E8227B"/>
    <w:rsid w:val="00E866E0"/>
    <w:rsid w:val="00E90D92"/>
    <w:rsid w:val="00EA1FEB"/>
    <w:rsid w:val="00EA306D"/>
    <w:rsid w:val="00EA3418"/>
    <w:rsid w:val="00EB1D2A"/>
    <w:rsid w:val="00EB54A3"/>
    <w:rsid w:val="00EB684B"/>
    <w:rsid w:val="00EC3C11"/>
    <w:rsid w:val="00EC6599"/>
    <w:rsid w:val="00ED2286"/>
    <w:rsid w:val="00EE1A39"/>
    <w:rsid w:val="00EE78A1"/>
    <w:rsid w:val="00EF3F13"/>
    <w:rsid w:val="00EF4E93"/>
    <w:rsid w:val="00EF73F0"/>
    <w:rsid w:val="00EF7C8C"/>
    <w:rsid w:val="00F01BE0"/>
    <w:rsid w:val="00F10FBB"/>
    <w:rsid w:val="00F177BE"/>
    <w:rsid w:val="00F22932"/>
    <w:rsid w:val="00F254FD"/>
    <w:rsid w:val="00F25D22"/>
    <w:rsid w:val="00F32A0B"/>
    <w:rsid w:val="00F37D4C"/>
    <w:rsid w:val="00F40C52"/>
    <w:rsid w:val="00F525B9"/>
    <w:rsid w:val="00F5423F"/>
    <w:rsid w:val="00F60D20"/>
    <w:rsid w:val="00F64017"/>
    <w:rsid w:val="00F66167"/>
    <w:rsid w:val="00F766A0"/>
    <w:rsid w:val="00F913CE"/>
    <w:rsid w:val="00F93EE0"/>
    <w:rsid w:val="00F946CC"/>
    <w:rsid w:val="00FA7E02"/>
    <w:rsid w:val="00FD1D29"/>
    <w:rsid w:val="00FF4CCD"/>
    <w:rsid w:val="00FF5743"/>
    <w:rsid w:val="00FF7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976B1E"/>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uiPriority w:val="9"/>
    <w:qFormat/>
    <w:rsid w:val="007B7B6B"/>
    <w:pPr>
      <w:keepNext/>
      <w:keepLines/>
      <w:overflowPunct/>
      <w:autoSpaceDE/>
      <w:autoSpaceDN/>
      <w:adjustRightInd/>
      <w:spacing w:before="480" w:after="200" w:line="276" w:lineRule="auto"/>
      <w:outlineLvl w:val="0"/>
    </w:pPr>
    <w:rPr>
      <w:sz w:val="22"/>
      <w:szCs w:val="22"/>
      <w:lang w:val="en-US" w:eastAsia="en-US"/>
    </w:rPr>
  </w:style>
  <w:style w:type="paragraph" w:styleId="2">
    <w:name w:val="heading 2"/>
    <w:basedOn w:val="a"/>
    <w:next w:val="a"/>
    <w:link w:val="20"/>
    <w:uiPriority w:val="9"/>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iPriority w:val="9"/>
    <w:unhideWhenUsed/>
    <w:qFormat/>
    <w:rsid w:val="007B7B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7B7B6B"/>
    <w:pPr>
      <w:keepNext/>
      <w:keepLines/>
      <w:overflowPunct/>
      <w:autoSpaceDE/>
      <w:autoSpaceDN/>
      <w:adjustRightInd/>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link w:val="a5"/>
    <w:uiPriority w:val="99"/>
    <w:rsid w:val="00A47D62"/>
    <w:pPr>
      <w:overflowPunct/>
      <w:autoSpaceDE/>
      <w:autoSpaceDN/>
      <w:adjustRightInd/>
      <w:ind w:firstLine="1122"/>
      <w:jc w:val="both"/>
    </w:pPr>
    <w:rPr>
      <w:sz w:val="24"/>
      <w:szCs w:val="24"/>
      <w:lang w:val="kk-KZ"/>
    </w:rPr>
  </w:style>
  <w:style w:type="paragraph" w:styleId="a6">
    <w:name w:val="Title"/>
    <w:basedOn w:val="a"/>
    <w:link w:val="a7"/>
    <w:uiPriority w:val="10"/>
    <w:qFormat/>
    <w:rsid w:val="00A47D62"/>
    <w:pPr>
      <w:overflowPunct/>
      <w:autoSpaceDE/>
      <w:autoSpaceDN/>
      <w:adjustRightInd/>
      <w:jc w:val="center"/>
    </w:pPr>
    <w:rPr>
      <w:sz w:val="28"/>
      <w:szCs w:val="24"/>
    </w:rPr>
  </w:style>
  <w:style w:type="paragraph" w:styleId="a8">
    <w:name w:val="Subtitle"/>
    <w:basedOn w:val="a"/>
    <w:link w:val="a9"/>
    <w:uiPriority w:val="11"/>
    <w:qFormat/>
    <w:rsid w:val="00A47D62"/>
    <w:pPr>
      <w:overflowPunct/>
      <w:autoSpaceDE/>
      <w:autoSpaceDN/>
      <w:adjustRightInd/>
      <w:ind w:firstLine="709"/>
      <w:jc w:val="both"/>
    </w:pPr>
    <w:rPr>
      <w:sz w:val="28"/>
      <w:szCs w:val="24"/>
    </w:rPr>
  </w:style>
  <w:style w:type="paragraph" w:styleId="aa">
    <w:name w:val="No Spacing"/>
    <w:aliases w:val="14 TNR,Letters,No Spacing11,No Spacing2,No Spacing_0,ААА,Айгерим,Алия,Без интеБез интервала,Без интервала1,Без интервала11,Без интервала111,Без интерваль,Елжан,Исполнитель,МОЙ СТИЛЬ,Обя,без интервала,исполнитель,мелкий,мой рабочий,норма"/>
    <w:link w:val="ab"/>
    <w:uiPriority w:val="99"/>
    <w:qFormat/>
    <w:rsid w:val="00A47D62"/>
    <w:rPr>
      <w:sz w:val="24"/>
      <w:szCs w:val="24"/>
    </w:rPr>
  </w:style>
  <w:style w:type="paragraph" w:customStyle="1" w:styleId="015">
    <w:name w:val="Стиль Слева:  0 см Выступ:  15 см"/>
    <w:basedOn w:val="a"/>
    <w:uiPriority w:val="99"/>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9">
    <w:name w:val="Подзаголовок Знак"/>
    <w:link w:val="a8"/>
    <w:uiPriority w:val="11"/>
    <w:qFormat/>
    <w:rsid w:val="00A47D62"/>
    <w:rPr>
      <w:sz w:val="28"/>
      <w:szCs w:val="24"/>
      <w:lang w:val="ru-RU" w:eastAsia="ru-RU" w:bidi="ar-SA"/>
    </w:rPr>
  </w:style>
  <w:style w:type="table" w:styleId="ac">
    <w:name w:val="Table Grid"/>
    <w:basedOn w:val="a1"/>
    <w:qFormat/>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uiPriority w:val="99"/>
    <w:rsid w:val="000D4DAC"/>
    <w:pPr>
      <w:overflowPunct/>
      <w:autoSpaceDE/>
      <w:autoSpaceDN/>
      <w:adjustRightInd/>
      <w:spacing w:after="160" w:line="240" w:lineRule="exact"/>
    </w:pPr>
    <w:rPr>
      <w:sz w:val="28"/>
      <w:lang w:val="en-US" w:eastAsia="en-US"/>
    </w:rPr>
  </w:style>
  <w:style w:type="paragraph" w:customStyle="1" w:styleId="af">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uiPriority w:val="99"/>
    <w:rsid w:val="001763DE"/>
    <w:pPr>
      <w:spacing w:after="120" w:line="480" w:lineRule="auto"/>
      <w:ind w:left="283"/>
    </w:pPr>
  </w:style>
  <w:style w:type="character" w:styleId="af0">
    <w:name w:val="Hyperlink"/>
    <w:uiPriority w:val="99"/>
    <w:qFormat/>
    <w:rsid w:val="0023374B"/>
    <w:rPr>
      <w:rFonts w:ascii="Times New Roman" w:hAnsi="Times New Roman" w:cs="Times New Roman" w:hint="default"/>
      <w:color w:val="333399"/>
      <w:u w:val="single"/>
    </w:rPr>
  </w:style>
  <w:style w:type="paragraph" w:customStyle="1" w:styleId="af1">
    <w:name w:val="Знак Знак Знак"/>
    <w:basedOn w:val="a"/>
    <w:autoRedefine/>
    <w:uiPriority w:val="99"/>
    <w:rsid w:val="0023374B"/>
    <w:pPr>
      <w:overflowPunct/>
      <w:autoSpaceDE/>
      <w:autoSpaceDN/>
      <w:adjustRightInd/>
      <w:spacing w:after="160" w:line="240" w:lineRule="exact"/>
    </w:pPr>
    <w:rPr>
      <w:rFonts w:eastAsia="SimSun"/>
      <w:b/>
      <w:sz w:val="28"/>
      <w:szCs w:val="24"/>
      <w:lang w:val="en-US" w:eastAsia="en-US"/>
    </w:rPr>
  </w:style>
  <w:style w:type="paragraph" w:styleId="af2">
    <w:name w:val="List Paragraph"/>
    <w:basedOn w:val="a"/>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3">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
    <w:basedOn w:val="a"/>
    <w:link w:val="af4"/>
    <w:uiPriority w:val="99"/>
    <w:qFormat/>
    <w:rsid w:val="00364E0B"/>
    <w:pPr>
      <w:overflowPunct/>
      <w:autoSpaceDE/>
      <w:autoSpaceDN/>
      <w:adjustRightInd/>
      <w:spacing w:before="100" w:beforeAutospacing="1" w:after="100" w:afterAutospacing="1"/>
    </w:pPr>
    <w:rPr>
      <w:sz w:val="24"/>
      <w:szCs w:val="24"/>
    </w:rPr>
  </w:style>
  <w:style w:type="character" w:styleId="af5">
    <w:name w:val="page number"/>
    <w:basedOn w:val="a0"/>
    <w:rsid w:val="00BE78CA"/>
  </w:style>
  <w:style w:type="character" w:styleId="af6">
    <w:name w:val="Strong"/>
    <w:qFormat/>
    <w:rsid w:val="007111E8"/>
    <w:rPr>
      <w:b/>
      <w:bCs/>
    </w:rPr>
  </w:style>
  <w:style w:type="paragraph" w:styleId="af7">
    <w:name w:val="footer"/>
    <w:basedOn w:val="a"/>
    <w:link w:val="af8"/>
    <w:uiPriority w:val="99"/>
    <w:rsid w:val="004726FE"/>
    <w:pPr>
      <w:tabs>
        <w:tab w:val="center" w:pos="4677"/>
        <w:tab w:val="right" w:pos="9355"/>
      </w:tabs>
    </w:pPr>
  </w:style>
  <w:style w:type="character" w:customStyle="1" w:styleId="af8">
    <w:name w:val="Нижний колонтитул Знак"/>
    <w:basedOn w:val="a0"/>
    <w:link w:val="af7"/>
    <w:uiPriority w:val="99"/>
    <w:rsid w:val="004726FE"/>
  </w:style>
  <w:style w:type="paragraph" w:customStyle="1" w:styleId="af9">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a">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b">
    <w:name w:val="Знак"/>
    <w:basedOn w:val="a"/>
    <w:autoRedefine/>
    <w:uiPriority w:val="99"/>
    <w:rsid w:val="001A1881"/>
    <w:pPr>
      <w:overflowPunct/>
      <w:autoSpaceDE/>
      <w:autoSpaceDN/>
      <w:adjustRightInd/>
      <w:spacing w:after="160" w:line="240" w:lineRule="exact"/>
    </w:pPr>
    <w:rPr>
      <w:rFonts w:eastAsia="SimSun"/>
      <w:b/>
      <w:sz w:val="28"/>
      <w:szCs w:val="24"/>
      <w:lang w:val="en-US" w:eastAsia="en-US"/>
    </w:rPr>
  </w:style>
  <w:style w:type="character" w:customStyle="1" w:styleId="10">
    <w:name w:val="Заголовок 1 Знак"/>
    <w:basedOn w:val="a0"/>
    <w:link w:val="1"/>
    <w:uiPriority w:val="9"/>
    <w:qFormat/>
    <w:rsid w:val="007B7B6B"/>
    <w:rPr>
      <w:sz w:val="22"/>
      <w:szCs w:val="22"/>
      <w:lang w:val="en-US" w:eastAsia="en-US"/>
    </w:rPr>
  </w:style>
  <w:style w:type="character" w:customStyle="1" w:styleId="30">
    <w:name w:val="Заголовок 3 Знак"/>
    <w:basedOn w:val="a0"/>
    <w:link w:val="3"/>
    <w:uiPriority w:val="9"/>
    <w:qFormat/>
    <w:rsid w:val="007B7B6B"/>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qFormat/>
    <w:rsid w:val="007B7B6B"/>
    <w:rPr>
      <w:sz w:val="22"/>
      <w:szCs w:val="22"/>
      <w:lang w:val="en-US" w:eastAsia="en-US"/>
    </w:rPr>
  </w:style>
  <w:style w:type="character" w:customStyle="1" w:styleId="20">
    <w:name w:val="Заголовок 2 Знак"/>
    <w:basedOn w:val="a0"/>
    <w:link w:val="2"/>
    <w:uiPriority w:val="9"/>
    <w:qFormat/>
    <w:rsid w:val="007B7B6B"/>
    <w:rPr>
      <w:rFonts w:ascii="Times/Kazakh" w:hAnsi="Times/Kazakh"/>
      <w:b/>
      <w:sz w:val="26"/>
      <w:lang w:eastAsia="ko-KR"/>
    </w:rPr>
  </w:style>
  <w:style w:type="character" w:customStyle="1" w:styleId="a5">
    <w:name w:val="Основной текст с отступом Знак"/>
    <w:basedOn w:val="a0"/>
    <w:link w:val="a4"/>
    <w:uiPriority w:val="99"/>
    <w:rsid w:val="007B7B6B"/>
    <w:rPr>
      <w:sz w:val="24"/>
      <w:szCs w:val="24"/>
      <w:lang w:val="kk-KZ"/>
    </w:rPr>
  </w:style>
  <w:style w:type="character" w:customStyle="1" w:styleId="a7">
    <w:name w:val="Заголовок Знак"/>
    <w:basedOn w:val="a0"/>
    <w:link w:val="a6"/>
    <w:uiPriority w:val="10"/>
    <w:qFormat/>
    <w:rsid w:val="007B7B6B"/>
    <w:rPr>
      <w:sz w:val="28"/>
      <w:szCs w:val="24"/>
    </w:rPr>
  </w:style>
  <w:style w:type="character" w:customStyle="1" w:styleId="ae">
    <w:name w:val="Верхний колонтитул Знак"/>
    <w:basedOn w:val="a0"/>
    <w:link w:val="ad"/>
    <w:uiPriority w:val="99"/>
    <w:qFormat/>
    <w:rsid w:val="007B7B6B"/>
    <w:rPr>
      <w:sz w:val="24"/>
      <w:szCs w:val="24"/>
      <w:lang w:eastAsia="ar-SA"/>
    </w:rPr>
  </w:style>
  <w:style w:type="character" w:customStyle="1" w:styleId="22">
    <w:name w:val="Основной текст с отступом 2 Знак"/>
    <w:basedOn w:val="a0"/>
    <w:link w:val="21"/>
    <w:uiPriority w:val="99"/>
    <w:rsid w:val="007B7B6B"/>
  </w:style>
  <w:style w:type="paragraph" w:styleId="afc">
    <w:name w:val="Normal Indent"/>
    <w:basedOn w:val="a"/>
    <w:uiPriority w:val="99"/>
    <w:unhideWhenUsed/>
    <w:qFormat/>
    <w:rsid w:val="007B7B6B"/>
    <w:pPr>
      <w:overflowPunct/>
      <w:autoSpaceDE/>
      <w:autoSpaceDN/>
      <w:adjustRightInd/>
      <w:spacing w:after="200" w:line="276" w:lineRule="auto"/>
      <w:ind w:left="720"/>
    </w:pPr>
    <w:rPr>
      <w:sz w:val="22"/>
      <w:szCs w:val="22"/>
      <w:lang w:val="en-US" w:eastAsia="en-US"/>
    </w:rPr>
  </w:style>
  <w:style w:type="character" w:styleId="afd">
    <w:name w:val="Emphasis"/>
    <w:basedOn w:val="a0"/>
    <w:uiPriority w:val="20"/>
    <w:qFormat/>
    <w:rsid w:val="007B7B6B"/>
    <w:rPr>
      <w:rFonts w:ascii="Times New Roman" w:eastAsia="Times New Roman" w:hAnsi="Times New Roman" w:cs="Times New Roman"/>
    </w:rPr>
  </w:style>
  <w:style w:type="paragraph" w:styleId="afe">
    <w:name w:val="caption"/>
    <w:basedOn w:val="a"/>
    <w:next w:val="a"/>
    <w:uiPriority w:val="35"/>
    <w:semiHidden/>
    <w:unhideWhenUsed/>
    <w:qFormat/>
    <w:rsid w:val="007B7B6B"/>
    <w:pPr>
      <w:overflowPunct/>
      <w:autoSpaceDE/>
      <w:autoSpaceDN/>
      <w:adjustRightInd/>
      <w:spacing w:after="200"/>
    </w:pPr>
    <w:rPr>
      <w:sz w:val="22"/>
      <w:szCs w:val="22"/>
      <w:lang w:val="en-US" w:eastAsia="en-US"/>
    </w:rPr>
  </w:style>
  <w:style w:type="paragraph" w:customStyle="1" w:styleId="disclaimer">
    <w:name w:val="disclaimer"/>
    <w:basedOn w:val="a"/>
    <w:uiPriority w:val="99"/>
    <w:qFormat/>
    <w:rsid w:val="007B7B6B"/>
    <w:pPr>
      <w:overflowPunct/>
      <w:autoSpaceDE/>
      <w:autoSpaceDN/>
      <w:adjustRightInd/>
      <w:spacing w:after="200" w:line="276" w:lineRule="auto"/>
      <w:jc w:val="center"/>
    </w:pPr>
    <w:rPr>
      <w:sz w:val="18"/>
      <w:szCs w:val="18"/>
      <w:lang w:val="en-US" w:eastAsia="en-US"/>
    </w:rPr>
  </w:style>
  <w:style w:type="paragraph" w:customStyle="1" w:styleId="DocDefaults">
    <w:name w:val="DocDefaults"/>
    <w:uiPriority w:val="99"/>
    <w:rsid w:val="007B7B6B"/>
    <w:pPr>
      <w:spacing w:after="200" w:line="276" w:lineRule="auto"/>
    </w:pPr>
    <w:rPr>
      <w:rFonts w:asciiTheme="minorHAnsi" w:eastAsiaTheme="minorHAnsi" w:hAnsiTheme="minorHAnsi" w:cstheme="minorBidi"/>
      <w:sz w:val="22"/>
      <w:szCs w:val="22"/>
      <w:lang w:val="en-US" w:eastAsia="en-US"/>
    </w:rPr>
  </w:style>
  <w:style w:type="character" w:customStyle="1" w:styleId="12">
    <w:name w:val="Неразрешенное упоминание1"/>
    <w:basedOn w:val="a0"/>
    <w:uiPriority w:val="99"/>
    <w:semiHidden/>
    <w:unhideWhenUsed/>
    <w:rsid w:val="007B7B6B"/>
    <w:rPr>
      <w:color w:val="605E5C"/>
      <w:shd w:val="clear" w:color="auto" w:fill="E1DFDD"/>
    </w:rPr>
  </w:style>
  <w:style w:type="character" w:customStyle="1" w:styleId="ab">
    <w:name w:val="Без интервала Знак"/>
    <w:aliases w:val="14 TNR Знак,Letters Знак,No Spacing11 Знак,No Spacing2 Знак,No Spacing_0 Знак,ААА Знак,Айгерим Знак,Алия Знак,Без интеБез интервала Знак,Без интервала1 Знак,Без интервала11 Знак,Без интервала111 Знак,Без интерваль Знак,Елжан Знак"/>
    <w:link w:val="aa"/>
    <w:uiPriority w:val="99"/>
    <w:rsid w:val="007B7B6B"/>
    <w:rPr>
      <w:sz w:val="24"/>
      <w:szCs w:val="24"/>
    </w:rPr>
  </w:style>
  <w:style w:type="character" w:styleId="aff">
    <w:name w:val="footnote reference"/>
    <w:basedOn w:val="a0"/>
    <w:uiPriority w:val="99"/>
    <w:semiHidden/>
    <w:unhideWhenUsed/>
    <w:rsid w:val="007B7B6B"/>
    <w:rPr>
      <w:vertAlign w:val="superscript"/>
    </w:rPr>
  </w:style>
  <w:style w:type="paragraph" w:styleId="aff0">
    <w:name w:val="Balloon Text"/>
    <w:basedOn w:val="a"/>
    <w:link w:val="aff1"/>
    <w:uiPriority w:val="99"/>
    <w:semiHidden/>
    <w:unhideWhenUsed/>
    <w:rsid w:val="007B7B6B"/>
    <w:pPr>
      <w:overflowPunct/>
      <w:autoSpaceDE/>
      <w:autoSpaceDN/>
      <w:adjustRightInd/>
    </w:pPr>
    <w:rPr>
      <w:rFonts w:ascii="Segoe UI" w:hAnsi="Segoe UI" w:cs="Segoe UI"/>
      <w:sz w:val="18"/>
      <w:szCs w:val="18"/>
      <w:lang w:val="en-US" w:eastAsia="en-US"/>
    </w:rPr>
  </w:style>
  <w:style w:type="character" w:customStyle="1" w:styleId="aff1">
    <w:name w:val="Текст выноски Знак"/>
    <w:basedOn w:val="a0"/>
    <w:link w:val="aff0"/>
    <w:uiPriority w:val="99"/>
    <w:semiHidden/>
    <w:rsid w:val="007B7B6B"/>
    <w:rPr>
      <w:rFonts w:ascii="Segoe UI" w:hAnsi="Segoe UI" w:cs="Segoe UI"/>
      <w:sz w:val="18"/>
      <w:szCs w:val="18"/>
      <w:lang w:val="en-US" w:eastAsia="en-US"/>
    </w:rPr>
  </w:style>
  <w:style w:type="paragraph" w:styleId="aff2">
    <w:name w:val="annotation text"/>
    <w:basedOn w:val="a"/>
    <w:link w:val="aff3"/>
    <w:uiPriority w:val="99"/>
    <w:semiHidden/>
    <w:unhideWhenUsed/>
    <w:rsid w:val="007B7B6B"/>
    <w:pPr>
      <w:overflowPunct/>
      <w:autoSpaceDE/>
      <w:autoSpaceDN/>
      <w:adjustRightInd/>
      <w:spacing w:after="200" w:line="276" w:lineRule="auto"/>
    </w:pPr>
    <w:rPr>
      <w:sz w:val="22"/>
      <w:szCs w:val="22"/>
      <w:lang w:val="en-US" w:eastAsia="en-US"/>
    </w:rPr>
  </w:style>
  <w:style w:type="character" w:customStyle="1" w:styleId="aff3">
    <w:name w:val="Текст примечания Знак"/>
    <w:basedOn w:val="a0"/>
    <w:link w:val="aff2"/>
    <w:uiPriority w:val="99"/>
    <w:semiHidden/>
    <w:rsid w:val="007B7B6B"/>
    <w:rPr>
      <w:sz w:val="22"/>
      <w:szCs w:val="22"/>
      <w:lang w:val="en-US" w:eastAsia="en-US"/>
    </w:rPr>
  </w:style>
  <w:style w:type="paragraph" w:styleId="aff4">
    <w:name w:val="footnote text"/>
    <w:basedOn w:val="a"/>
    <w:link w:val="aff5"/>
    <w:uiPriority w:val="99"/>
    <w:semiHidden/>
    <w:unhideWhenUsed/>
    <w:rsid w:val="007B7B6B"/>
    <w:pPr>
      <w:overflowPunct/>
      <w:autoSpaceDE/>
      <w:autoSpaceDN/>
      <w:adjustRightInd/>
    </w:pPr>
    <w:rPr>
      <w:lang w:val="en-US" w:eastAsia="en-US"/>
    </w:rPr>
  </w:style>
  <w:style w:type="character" w:customStyle="1" w:styleId="aff5">
    <w:name w:val="Текст сноски Знак"/>
    <w:basedOn w:val="a0"/>
    <w:link w:val="aff4"/>
    <w:uiPriority w:val="99"/>
    <w:semiHidden/>
    <w:qFormat/>
    <w:rsid w:val="007B7B6B"/>
    <w:rPr>
      <w:lang w:val="en-US" w:eastAsia="en-US"/>
    </w:rPr>
  </w:style>
  <w:style w:type="character" w:styleId="aff6">
    <w:name w:val="Placeholder Text"/>
    <w:basedOn w:val="a0"/>
    <w:uiPriority w:val="99"/>
    <w:unhideWhenUsed/>
    <w:qFormat/>
    <w:rsid w:val="007B7B6B"/>
    <w:rPr>
      <w:color w:val="808080"/>
    </w:rPr>
  </w:style>
  <w:style w:type="character" w:styleId="aff7">
    <w:name w:val="annotation reference"/>
    <w:basedOn w:val="a0"/>
    <w:uiPriority w:val="99"/>
    <w:semiHidden/>
    <w:unhideWhenUsed/>
    <w:rsid w:val="007B7B6B"/>
    <w:rPr>
      <w:sz w:val="16"/>
      <w:szCs w:val="16"/>
    </w:rPr>
  </w:style>
  <w:style w:type="paragraph" w:styleId="aff8">
    <w:name w:val="Revision"/>
    <w:hidden/>
    <w:uiPriority w:val="99"/>
    <w:semiHidden/>
    <w:rsid w:val="007B7B6B"/>
    <w:rPr>
      <w:sz w:val="22"/>
      <w:szCs w:val="22"/>
      <w:lang w:val="en-US" w:eastAsia="en-US"/>
    </w:rPr>
  </w:style>
  <w:style w:type="character" w:styleId="aff9">
    <w:name w:val="FollowedHyperlink"/>
    <w:basedOn w:val="a0"/>
    <w:uiPriority w:val="99"/>
    <w:semiHidden/>
    <w:unhideWhenUsed/>
    <w:rsid w:val="00D17D5A"/>
    <w:rPr>
      <w:color w:val="800080" w:themeColor="followedHyperlink"/>
      <w:u w:val="single"/>
    </w:rPr>
  </w:style>
  <w:style w:type="paragraph" w:customStyle="1" w:styleId="msonormal0">
    <w:name w:val="msonormal"/>
    <w:basedOn w:val="a"/>
    <w:uiPriority w:val="99"/>
    <w:rsid w:val="00D17D5A"/>
    <w:pPr>
      <w:overflowPunct/>
      <w:autoSpaceDE/>
      <w:autoSpaceDN/>
      <w:adjustRightInd/>
      <w:spacing w:before="100" w:beforeAutospacing="1" w:after="100" w:afterAutospacing="1"/>
    </w:pPr>
    <w:rPr>
      <w:sz w:val="24"/>
      <w:szCs w:val="24"/>
    </w:rPr>
  </w:style>
  <w:style w:type="character" w:customStyle="1" w:styleId="af4">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f3"/>
    <w:uiPriority w:val="99"/>
    <w:qFormat/>
    <w:rsid w:val="003773B4"/>
    <w:rPr>
      <w:sz w:val="24"/>
      <w:szCs w:val="24"/>
    </w:rPr>
  </w:style>
  <w:style w:type="character" w:customStyle="1" w:styleId="mw-headline">
    <w:name w:val="mw-headline"/>
    <w:basedOn w:val="a0"/>
    <w:rsid w:val="006E5F63"/>
  </w:style>
  <w:style w:type="paragraph" w:customStyle="1" w:styleId="PPP">
    <w:name w:val="PPP"/>
    <w:basedOn w:val="aa"/>
    <w:qFormat/>
    <w:rsid w:val="004A6A29"/>
    <w:pPr>
      <w:jc w:val="both"/>
    </w:pPr>
    <w:rPr>
      <w:rFonts w:eastAsia="Calibri"/>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13340745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444424418">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G25NT00005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EF919-6194-4EAA-92B8-28E68F7C1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4</Pages>
  <Words>1313</Words>
  <Characters>7485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Ляйла Алпысбаева</cp:lastModifiedBy>
  <cp:revision>354</cp:revision>
  <cp:lastPrinted>2026-03-19T06:07:00Z</cp:lastPrinted>
  <dcterms:created xsi:type="dcterms:W3CDTF">2018-09-21T12:01:00Z</dcterms:created>
  <dcterms:modified xsi:type="dcterms:W3CDTF">2026-03-19T10:45:00Z</dcterms:modified>
</cp:coreProperties>
</file>